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 Release</w:t>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Koenig &amp; Bauer Allpro 110 Folder Gluer Supports Continued Growth at Battlefield Press</w:t>
      </w:r>
    </w:p>
    <w:p w:rsidR="00000000" w:rsidDel="00000000" w:rsidP="00000000" w:rsidRDefault="00000000" w:rsidRPr="00000000" w14:paraId="00000003">
      <w:pPr>
        <w:pStyle w:val="Subtitle"/>
        <w:pageBreakBefore w:val="0"/>
        <w:rPr/>
      </w:pPr>
      <w:bookmarkStart w:colFirst="0" w:colLast="0" w:name="_ig3dbjvaveo" w:id="2"/>
      <w:bookmarkEnd w:id="2"/>
      <w:r w:rsidDel="00000000" w:rsidR="00000000" w:rsidRPr="00000000">
        <w:rPr>
          <w:rtl w:val="0"/>
        </w:rPr>
        <w:t xml:space="preserve">New folder gluer yields greater efficiency and further expansion in capabilities</w: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numPr>
          <w:ilvl w:val="0"/>
          <w:numId w:val="1"/>
        </w:numPr>
        <w:spacing w:after="0" w:lineRule="auto"/>
        <w:ind w:left="340"/>
        <w:rPr>
          <w:u w:val="none"/>
        </w:rPr>
      </w:pPr>
      <w:r w:rsidDel="00000000" w:rsidR="00000000" w:rsidRPr="00000000">
        <w:rPr>
          <w:rtl w:val="0"/>
        </w:rPr>
        <w:t xml:space="preserve">Larger, more technologically advanced Allpro 110 allows greater flexibility </w:t>
      </w:r>
    </w:p>
    <w:p w:rsidR="00000000" w:rsidDel="00000000" w:rsidP="00000000" w:rsidRDefault="00000000" w:rsidRPr="00000000" w14:paraId="00000006">
      <w:pPr>
        <w:pageBreakBefore w:val="0"/>
        <w:numPr>
          <w:ilvl w:val="0"/>
          <w:numId w:val="1"/>
        </w:numPr>
        <w:spacing w:after="0" w:lineRule="auto"/>
        <w:ind w:left="340"/>
        <w:rPr>
          <w:u w:val="none"/>
        </w:rPr>
      </w:pPr>
      <w:r w:rsidDel="00000000" w:rsidR="00000000" w:rsidRPr="00000000">
        <w:rPr>
          <w:rtl w:val="0"/>
        </w:rPr>
        <w:t xml:space="preserve">New capabilities and automated production for its broad range of folding carton styles, such as straight-line, crash-lock, double-wall, four- and six- corner designs and individually customized boxes</w:t>
      </w:r>
    </w:p>
    <w:p w:rsidR="00000000" w:rsidDel="00000000" w:rsidP="00000000" w:rsidRDefault="00000000" w:rsidRPr="00000000" w14:paraId="00000007">
      <w:pPr>
        <w:pageBreakBefore w:val="0"/>
        <w:numPr>
          <w:ilvl w:val="0"/>
          <w:numId w:val="1"/>
        </w:numPr>
        <w:spacing w:after="0" w:lineRule="auto"/>
        <w:ind w:left="340"/>
        <w:rPr>
          <w:u w:val="none"/>
        </w:rPr>
      </w:pPr>
      <w:r w:rsidDel="00000000" w:rsidR="00000000" w:rsidRPr="00000000">
        <w:rPr>
          <w:rtl w:val="0"/>
        </w:rPr>
        <w:t xml:space="preserve">Post-press operators appreciate the high-quality output and ultra new design of the new Allpro 110</w:t>
      </w:r>
    </w:p>
    <w:p w:rsidR="00000000" w:rsidDel="00000000" w:rsidP="00000000" w:rsidRDefault="00000000" w:rsidRPr="00000000" w14:paraId="00000008">
      <w:pPr>
        <w:pStyle w:val="Heading3"/>
        <w:pageBreakBefore w:val="0"/>
        <w:rPr>
          <w:sz w:val="40"/>
          <w:szCs w:val="40"/>
        </w:rPr>
      </w:pPr>
      <w:bookmarkStart w:colFirst="0" w:colLast="0" w:name="_3znysh7" w:id="3"/>
      <w:bookmarkEnd w:id="3"/>
      <w:r w:rsidDel="00000000" w:rsidR="00000000" w:rsidRPr="00000000">
        <w:rPr>
          <w:rtl w:val="0"/>
        </w:rPr>
      </w:r>
    </w:p>
    <w:p w:rsidR="00000000" w:rsidDel="00000000" w:rsidP="00000000" w:rsidRDefault="00000000" w:rsidRPr="00000000" w14:paraId="00000009">
      <w:pPr>
        <w:pageBreakBefore w:val="0"/>
        <w:spacing w:after="240" w:lineRule="auto"/>
        <w:rPr/>
      </w:pPr>
      <w:r w:rsidDel="00000000" w:rsidR="00000000" w:rsidRPr="00000000">
        <w:rPr>
          <w:rtl w:val="0"/>
        </w:rPr>
        <w:t xml:space="preserve">Dallas, 01.04.2025</w:t>
      </w:r>
      <w:r w:rsidDel="00000000" w:rsidR="00000000" w:rsidRPr="00000000">
        <w:rPr>
          <w:rtl w:val="0"/>
        </w:rPr>
        <w:br w:type="textWrapping"/>
        <w:t xml:space="preserve">Battlefield Press, a third-generation family-owned Burlington, Ontario, Canada firm, headquartered in a modern 45,000 sq ft facility, continues to distinguish itself as one of North America's most experienced and technologically advanced full-service offset printers. To cater to its growing list of customers, Battlefield’s management team maintains a strong mandate of constantly investing in new equipment to provide the utmost value for all its customers. </w:t>
      </w:r>
    </w:p>
    <w:p w:rsidR="00000000" w:rsidDel="00000000" w:rsidP="00000000" w:rsidRDefault="00000000" w:rsidRPr="00000000" w14:paraId="0000000A">
      <w:pPr>
        <w:pageBreakBefore w:val="0"/>
        <w:spacing w:after="240" w:lineRule="auto"/>
        <w:rPr/>
      </w:pPr>
      <w:r w:rsidDel="00000000" w:rsidR="00000000" w:rsidRPr="00000000">
        <w:rPr>
          <w:rtl w:val="0"/>
        </w:rPr>
        <w:t xml:space="preserve">To ensure high quality, fast speed, and compliance for jobs going directly from the press to finishing for die-cutting and gluing, Battlefield recently added a Koenig &amp; Bauer Allpro 110 folder gluer to compliment the maximum size and efficiencies of Battlefield’s offerings. This new versatile folder gluer joins Battlefield’s two Koenig &amp; Bauer die-cutters including the latest Ipress 106 K PRO die-cutter stripper/blanker.</w:t>
      </w:r>
    </w:p>
    <w:p w:rsidR="00000000" w:rsidDel="00000000" w:rsidP="00000000" w:rsidRDefault="00000000" w:rsidRPr="00000000" w14:paraId="0000000B">
      <w:pPr>
        <w:pageBreakBefore w:val="0"/>
        <w:spacing w:after="240" w:lineRule="auto"/>
        <w:rPr/>
      </w:pPr>
      <w:r w:rsidDel="00000000" w:rsidR="00000000" w:rsidRPr="00000000">
        <w:rPr>
          <w:rtl w:val="0"/>
        </w:rPr>
        <w:t xml:space="preserve">“Our goal is to offer an optimized solution for our folding carton customers by operating the most versatile equipment,” says Matt Theoret, Battlefield’s vice president of manufacturing. “We’re always seeking ways to differentiate ourselves from the competition. Being able to fold and glue at a maximum belt speed of 400 m/min certainly sets us apart. Our new Allpro 110 machine is providing us with new capabilities and automated production for our broad range of folding carton styles. This investment will significantly contribute to our sales growth in the packaging segment.”</w:t>
      </w:r>
    </w:p>
    <w:p w:rsidR="00000000" w:rsidDel="00000000" w:rsidP="00000000" w:rsidRDefault="00000000" w:rsidRPr="00000000" w14:paraId="0000000C">
      <w:pPr>
        <w:pageBreakBefore w:val="0"/>
        <w:spacing w:after="240" w:lineRule="auto"/>
        <w:rPr/>
      </w:pPr>
      <w:r w:rsidDel="00000000" w:rsidR="00000000" w:rsidRPr="00000000">
        <w:rPr>
          <w:rtl w:val="0"/>
        </w:rPr>
        <w:t xml:space="preserve">Known as one of the most versatile folder gluers in the world, the Allpro 110 allows its users to exceed production requirements, maximize productivity and profitability, and produce endless carton box design and format possibilities. These include straight line, double wall, crash lock and optional four- and six-corner with single finger servo fold for high-speed precision as well as inner partition, Z-fold, conical crash lock and CD boxes.</w:t>
      </w:r>
    </w:p>
    <w:p w:rsidR="00000000" w:rsidDel="00000000" w:rsidP="00000000" w:rsidRDefault="00000000" w:rsidRPr="00000000" w14:paraId="0000000D">
      <w:pPr>
        <w:pageBreakBefore w:val="0"/>
        <w:spacing w:after="240" w:lineRule="auto"/>
        <w:rPr/>
      </w:pPr>
      <w:r w:rsidDel="00000000" w:rsidR="00000000" w:rsidRPr="00000000">
        <w:rPr>
          <w:rtl w:val="0"/>
        </w:rPr>
        <w:t xml:space="preserve">A key feature of the  Allpro 110, says Theoret, is its fully automatic processes, and job memory functions to achieve the shortest possible makeready times. This gives Battlefield the ability to save its progress for repeat orders or similar sized orders and has helped improve its overall production and set-up times. Faster set-ups have increased Battlefield’s productivity. An intuitive, touchscreen-based operating system provides for exceptional ease of operation. </w:t>
      </w:r>
    </w:p>
    <w:p w:rsidR="00000000" w:rsidDel="00000000" w:rsidP="00000000" w:rsidRDefault="00000000" w:rsidRPr="00000000" w14:paraId="0000000E">
      <w:pPr>
        <w:pageBreakBefore w:val="0"/>
        <w:spacing w:after="240" w:lineRule="auto"/>
        <w:rPr/>
      </w:pPr>
      <w:r w:rsidDel="00000000" w:rsidR="00000000" w:rsidRPr="00000000">
        <w:rPr>
          <w:rtl w:val="0"/>
        </w:rPr>
        <w:t xml:space="preserve">Due to the Allpro’s larger format, Battlefield has lots of capacity for all of its jobs. It is well built and its design was well thought out, according to Battlefield’s operators.</w:t>
      </w:r>
    </w:p>
    <w:p w:rsidR="00000000" w:rsidDel="00000000" w:rsidP="00000000" w:rsidRDefault="00000000" w:rsidRPr="00000000" w14:paraId="0000000F">
      <w:pPr>
        <w:pageBreakBefore w:val="0"/>
        <w:spacing w:after="240" w:lineRule="auto"/>
        <w:rPr/>
      </w:pPr>
      <w:r w:rsidDel="00000000" w:rsidR="00000000" w:rsidRPr="00000000">
        <w:rPr>
          <w:rtl w:val="0"/>
        </w:rPr>
        <w:t xml:space="preserve">“We have a very strong relationship with Koenig &amp; Bauer,” says Theoret. “Its sales, service, and parts team have all been exceptional. They consistently take very good care of us. We look forward to continuing our long-term partnership with Koenig &amp; Bauer as we grow our Canadian market.”</w:t>
      </w:r>
    </w:p>
    <w:p w:rsidR="00000000" w:rsidDel="00000000" w:rsidP="00000000" w:rsidRDefault="00000000" w:rsidRPr="00000000" w14:paraId="00000010">
      <w:pPr>
        <w:pageBreakBefore w:val="0"/>
        <w:spacing w:after="240" w:lineRule="auto"/>
        <w:rPr/>
      </w:pPr>
      <w:r w:rsidDel="00000000" w:rsidR="00000000" w:rsidRPr="00000000">
        <w:rPr>
          <w:rtl w:val="0"/>
        </w:rPr>
        <w:t xml:space="preserve">“It has been an honor to partner with Battlefield and watch their significant growth,” says Aleks Lajtman, Koenig &amp; Bauer’s sales manager for Canada. “Since their first piece of machinery from us, we’ve developed a strong trustworthy alliance and consultative approach to their needs. As they’ve grown, they’ve needed larger equipment from us to quickly turnaround and satisfy the needs of their customers and we’ve delivered.” </w:t>
      </w:r>
    </w:p>
    <w:p w:rsidR="00000000" w:rsidDel="00000000" w:rsidP="00000000" w:rsidRDefault="00000000" w:rsidRPr="00000000" w14:paraId="00000011">
      <w:pPr>
        <w:pageBreakBefore w:val="0"/>
        <w:spacing w:after="240" w:lineRule="auto"/>
        <w:rPr/>
      </w:pPr>
      <w:r w:rsidDel="00000000" w:rsidR="00000000" w:rsidRPr="00000000">
        <w:rPr>
          <w:rtl w:val="0"/>
        </w:rPr>
        <w:t xml:space="preserve">Interesting website: </w:t>
      </w:r>
      <w:hyperlink r:id="rId6">
        <w:r w:rsidDel="00000000" w:rsidR="00000000" w:rsidRPr="00000000">
          <w:rPr>
            <w:color w:val="1155cc"/>
            <w:u w:val="single"/>
            <w:rtl w:val="0"/>
          </w:rPr>
          <w:t xml:space="preserve">www.battlefieldgraphics.com</w:t>
        </w:r>
      </w:hyperlink>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Style w:val="Heading4"/>
        <w:pageBreakBefore w:val="0"/>
        <w:rPr/>
      </w:pPr>
      <w:bookmarkStart w:colFirst="0" w:colLast="0" w:name="_2et92p0" w:id="4"/>
      <w:bookmarkEnd w:id="4"/>
      <w:r w:rsidDel="00000000" w:rsidR="00000000" w:rsidRPr="00000000">
        <w:rPr>
          <w:rtl w:val="0"/>
        </w:rPr>
        <w:t xml:space="preserve">Photo</w:t>
      </w:r>
      <w:r w:rsidDel="00000000" w:rsidR="00000000" w:rsidRPr="00000000">
        <w:rPr>
          <w:rtl w:val="0"/>
        </w:rPr>
        <w:t xml:space="preserve">:</w:t>
      </w:r>
    </w:p>
    <w:p w:rsidR="00000000" w:rsidDel="00000000" w:rsidP="00000000" w:rsidRDefault="00000000" w:rsidRPr="00000000" w14:paraId="00000014">
      <w:pPr>
        <w:pageBreakBefore w:val="0"/>
        <w:spacing w:after="240" w:lineRule="auto"/>
        <w:rPr/>
      </w:pPr>
      <w:r w:rsidDel="00000000" w:rsidR="00000000" w:rsidRPr="00000000">
        <w:rPr>
          <w:rtl w:val="0"/>
        </w:rPr>
        <w:t xml:space="preserve">Left to right: Jerry Theoret, Battlefield’s president and CEO; and Matt Theoret, Battlefield’s vice president of manufacturing; invested in a Koenig &amp; Bauer Allpro 110 folder gluer to compliment the maximum size and efficiencies of Battlefield’s offerings</w:t>
      </w:r>
      <w:r w:rsidDel="00000000" w:rsidR="00000000" w:rsidRPr="00000000">
        <w:rPr>
          <w:rtl w:val="0"/>
        </w:rPr>
      </w:r>
    </w:p>
    <w:p w:rsidR="00000000" w:rsidDel="00000000" w:rsidP="00000000" w:rsidRDefault="00000000" w:rsidRPr="00000000" w14:paraId="00000015">
      <w:pPr>
        <w:pageBreakBefore w:val="0"/>
        <w:spacing w:after="240" w:lineRule="auto"/>
        <w:rPr/>
      </w:pPr>
      <w:r w:rsidDel="00000000" w:rsidR="00000000" w:rsidRPr="00000000">
        <w:rPr>
          <w:rtl w:val="0"/>
        </w:rPr>
      </w:r>
    </w:p>
    <w:p w:rsidR="00000000" w:rsidDel="00000000" w:rsidP="00000000" w:rsidRDefault="00000000" w:rsidRPr="00000000" w14:paraId="00000016">
      <w:pPr>
        <w:pStyle w:val="Heading4"/>
        <w:pageBreakBefore w:val="0"/>
        <w:rPr/>
      </w:pPr>
      <w:bookmarkStart w:colFirst="0" w:colLast="0" w:name="_qdlecb9g5rs0" w:id="5"/>
      <w:bookmarkEnd w:id="5"/>
      <w:r w:rsidDel="00000000" w:rsidR="00000000" w:rsidRPr="00000000">
        <w:rPr>
          <w:rtl w:val="0"/>
        </w:rPr>
        <w:t xml:space="preserve">Press contact</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Koenig &amp; Bauer (US/CA)</w:t>
        <w:br w:type="textWrapping"/>
        <w:t xml:space="preserve">Eric Frank</w:t>
        <w:br w:type="textWrapping"/>
        <w:t xml:space="preserve">+1 469 532 8040 </w:t>
        <w:br w:type="textWrapping"/>
        <w:t xml:space="preserve">+1 800 532 7521</w:t>
        <w:br w:type="textWrapping"/>
      </w:r>
      <w:hyperlink r:id="rId7">
        <w:r w:rsidDel="00000000" w:rsidR="00000000" w:rsidRPr="00000000">
          <w:rPr>
            <w:color w:val="1155cc"/>
            <w:u w:val="single"/>
            <w:rtl w:val="0"/>
          </w:rPr>
          <w:t xml:space="preserve">eric.frank@koenig-bauer.com</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4"/>
        <w:pageBreakBefore w:val="0"/>
        <w:rPr/>
      </w:pPr>
      <w:bookmarkStart w:colFirst="0" w:colLast="0" w:name="_e7815bcypn9p" w:id="6"/>
      <w:bookmarkEnd w:id="6"/>
      <w:r w:rsidDel="00000000" w:rsidR="00000000" w:rsidRPr="00000000">
        <w:rPr>
          <w:rtl w:val="0"/>
        </w:rPr>
        <w:t xml:space="preserve">About Koenig &amp; Bauer</w:t>
      </w:r>
    </w:p>
    <w:p w:rsidR="00000000" w:rsidDel="00000000" w:rsidP="00000000" w:rsidRDefault="00000000" w:rsidRPr="00000000" w14:paraId="0000001A">
      <w:pPr>
        <w:shd w:fill="ffffff" w:val="clear"/>
        <w:spacing w:line="276" w:lineRule="auto"/>
        <w:rPr/>
      </w:pPr>
      <w:r w:rsidDel="00000000" w:rsidR="00000000" w:rsidRPr="00000000">
        <w:rPr>
          <w:color w:val="222222"/>
          <w:rtl w:val="0"/>
        </w:rPr>
        <w:t xml:space="preserve">Koenig &amp; Bauer (US) is located in Dallas, Texas and a member of the Koenig &amp; Bauer Group, which was established over 207 years ago in Würzburg, Germany. Koenig &amp; Bauer’s claim, “we’re on it.” gets to the heart of Koenig &amp; Bauer’s values and competencies for all target groups. The group's product range is the broadest in the industry; its portfolio includes sheetfed offset presses in all format classes, post press die cutting, folder gluers, inkjet presses and systems, flexographic presses, commercial and newspaper web presses, corrugated presses, special presses for banknotes, securities, metal-decorating, glass and plastic decorating.</w:t>
      </w: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t xml:space="preserve">Further information can be found at </w:t>
      </w:r>
      <w:hyperlink r:id="rId8">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spacing w:after="240" w:lineRule="auto"/>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1680"/>
      <w:gridCol w:w="7380"/>
      <w:tblGridChange w:id="0">
        <w:tblGrid>
          <w:gridCol w:w="1680"/>
          <w:gridCol w:w="7380"/>
        </w:tblGrid>
      </w:tblGridChange>
    </w:tblGrid>
    <w:tr>
      <w:trPr>
        <w:cantSplit w:val="0"/>
        <w:tblHeader w:val="0"/>
      </w:trPr>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&amp; Bauer Allpro 110 Folder Gluer Supports Continued Growth at Battlefield Press</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battlefieldgraphics.com" TargetMode="External"/><Relationship Id="rId7" Type="http://schemas.openxmlformats.org/officeDocument/2006/relationships/hyperlink" Target="mailto:eric.frank@koenig-bauer.com" TargetMode="External"/><Relationship Id="rId8" Type="http://schemas.openxmlformats.org/officeDocument/2006/relationships/hyperlink" Target="http://www.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