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25" w:rsidRDefault="00DF7E6F">
      <w:pPr>
        <w:pStyle w:val="Titel"/>
        <w:spacing w:before="0" w:after="600"/>
      </w:pPr>
      <w:r>
        <w:t>Press Release</w:t>
      </w:r>
    </w:p>
    <w:p w:rsidR="008F0325" w:rsidRDefault="00DF7E6F">
      <w:pPr>
        <w:pStyle w:val="berschrift1"/>
      </w:pPr>
      <w:r>
        <w:t xml:space="preserve">Carlson Print Group Expands Its Specialty Print Expertise with New Koenig &amp; Bauer </w:t>
      </w:r>
      <w:proofErr w:type="spellStart"/>
      <w:r>
        <w:t>Rapida</w:t>
      </w:r>
      <w:proofErr w:type="spellEnd"/>
      <w:r>
        <w:t xml:space="preserve"> 106 Eight-Color, LED-UV Double Coater Press</w:t>
      </w:r>
    </w:p>
    <w:p w:rsidR="008F0325" w:rsidRDefault="00DF7E6F">
      <w:pPr>
        <w:pStyle w:val="Untertitel"/>
        <w:rPr>
          <w:i/>
        </w:rPr>
      </w:pPr>
      <w:r>
        <w:rPr>
          <w:i/>
        </w:rPr>
        <w:t xml:space="preserve">Committed to providing its customers with bold, unique products while increasing its production capacity </w:t>
      </w:r>
    </w:p>
    <w:p w:rsidR="008F0325" w:rsidRDefault="008F0325">
      <w:pPr>
        <w:pBdr>
          <w:top w:val="nil"/>
          <w:left w:val="nil"/>
          <w:bottom w:val="nil"/>
          <w:right w:val="nil"/>
          <w:between w:val="nil"/>
        </w:pBdr>
        <w:ind w:left="340" w:hanging="340"/>
        <w:rPr>
          <w:i/>
          <w:color w:val="000000"/>
        </w:rPr>
      </w:pPr>
    </w:p>
    <w:p w:rsidR="008F0325" w:rsidRDefault="00DF7E6F">
      <w:pPr>
        <w:numPr>
          <w:ilvl w:val="0"/>
          <w:numId w:val="1"/>
        </w:numPr>
        <w:pBdr>
          <w:top w:val="nil"/>
          <w:left w:val="nil"/>
          <w:bottom w:val="nil"/>
          <w:right w:val="nil"/>
          <w:between w:val="nil"/>
        </w:pBdr>
      </w:pPr>
      <w:r>
        <w:rPr>
          <w:color w:val="000000"/>
        </w:rPr>
        <w:t>The custom configured press is like no other in North America with the ability to run on the widest variety of different substrates</w:t>
      </w:r>
    </w:p>
    <w:p w:rsidR="008F0325" w:rsidRDefault="00DF7E6F">
      <w:pPr>
        <w:numPr>
          <w:ilvl w:val="0"/>
          <w:numId w:val="1"/>
        </w:numPr>
        <w:pBdr>
          <w:top w:val="nil"/>
          <w:left w:val="nil"/>
          <w:bottom w:val="nil"/>
          <w:right w:val="nil"/>
          <w:between w:val="nil"/>
        </w:pBdr>
        <w:rPr>
          <w:color w:val="000000"/>
        </w:rPr>
      </w:pPr>
      <w:r>
        <w:rPr>
          <w:color w:val="000000"/>
        </w:rPr>
        <w:t xml:space="preserve">The </w:t>
      </w:r>
      <w:proofErr w:type="spellStart"/>
      <w:r>
        <w:rPr>
          <w:color w:val="000000"/>
        </w:rPr>
        <w:t>Rapida’s</w:t>
      </w:r>
      <w:proofErr w:type="spellEnd"/>
      <w:r>
        <w:rPr>
          <w:color w:val="000000"/>
        </w:rPr>
        <w:t xml:space="preserve"> full drying package with LED-UV technology reduces power consumption, prints on many substrates, such as plasti</w:t>
      </w:r>
      <w:r>
        <w:rPr>
          <w:color w:val="000000"/>
        </w:rPr>
        <w:t>c, decreases drying time, and eliminates distortion</w:t>
      </w:r>
    </w:p>
    <w:p w:rsidR="008F0325" w:rsidRDefault="00DF7E6F">
      <w:pPr>
        <w:numPr>
          <w:ilvl w:val="0"/>
          <w:numId w:val="1"/>
        </w:numPr>
        <w:pBdr>
          <w:top w:val="nil"/>
          <w:left w:val="nil"/>
          <w:bottom w:val="nil"/>
          <w:right w:val="nil"/>
          <w:between w:val="nil"/>
        </w:pBdr>
      </w:pPr>
      <w:r>
        <w:rPr>
          <w:color w:val="000000"/>
        </w:rPr>
        <w:t xml:space="preserve">The </w:t>
      </w:r>
      <w:proofErr w:type="spellStart"/>
      <w:r>
        <w:rPr>
          <w:color w:val="000000"/>
        </w:rPr>
        <w:t>Rapida</w:t>
      </w:r>
      <w:proofErr w:type="spellEnd"/>
      <w:r>
        <w:rPr>
          <w:color w:val="000000"/>
        </w:rPr>
        <w:t xml:space="preserve"> 106’s advanced color control systems will control and manage color with extensive reporting and consistency throughout the production run  </w:t>
      </w:r>
    </w:p>
    <w:p w:rsidR="00D3189A" w:rsidRDefault="00D3189A"/>
    <w:p w:rsidR="008F0325" w:rsidRDefault="00DF7E6F">
      <w:r>
        <w:t>Dallas, 01.11.2023</w:t>
      </w:r>
      <w:r w:rsidR="00D3189A">
        <w:br/>
      </w:r>
      <w:proofErr w:type="gramStart"/>
      <w:r>
        <w:t>In</w:t>
      </w:r>
      <w:proofErr w:type="gramEnd"/>
      <w:r>
        <w:t xml:space="preserve"> a move intended to increase its</w:t>
      </w:r>
      <w:r>
        <w:t xml:space="preserve"> leadership in the printing market, Carlson Print Group announces the purchase of a new Koenig &amp; Bauer </w:t>
      </w:r>
      <w:proofErr w:type="spellStart"/>
      <w:r>
        <w:t>Rapida</w:t>
      </w:r>
      <w:proofErr w:type="spellEnd"/>
      <w:r>
        <w:t xml:space="preserve"> 106 41-inch eight-color press with a double coater and an array of unique technological features. The new press, which joins a Koenig &amp; Bauer </w:t>
      </w:r>
      <w:proofErr w:type="spellStart"/>
      <w:r>
        <w:t>Rapi</w:t>
      </w:r>
      <w:r>
        <w:t>da</w:t>
      </w:r>
      <w:proofErr w:type="spellEnd"/>
      <w:r>
        <w:t xml:space="preserve"> 105 PRO on its production floor in Eden Prairie, MN, will provide CPG’s clients with bold, unique products and help CPG to increase its capacity as it continues to expand its business. </w:t>
      </w:r>
    </w:p>
    <w:p w:rsidR="008F0325" w:rsidRDefault="00DF7E6F">
      <w:r>
        <w:t>“We’ve found that Koenig &amp; Bauer has the unique ability to listen t</w:t>
      </w:r>
      <w:r>
        <w:t>o our needs and work with our entire management team to customize a one-off printing press that will allow us to serve our current customers, develop new markets, and grow our organization,” says Darren Carlson, chief executive officer of Carlson Print Gro</w:t>
      </w:r>
      <w:r>
        <w:t>up. “It was an in-depth process that yielded a press like no other in North America. Koenig &amp; Bauer spent a lot of time with our leadership team, sales team, and production team to ensure that we’ve invested in a really unique press that delivers cost-effi</w:t>
      </w:r>
      <w:r>
        <w:t>cient, value-added processes.”</w:t>
      </w:r>
    </w:p>
    <w:p w:rsidR="008F0325" w:rsidRDefault="00DF7E6F">
      <w:r>
        <w:t xml:space="preserve">Carlson’s new </w:t>
      </w:r>
      <w:proofErr w:type="spellStart"/>
      <w:r>
        <w:t>Rapida</w:t>
      </w:r>
      <w:proofErr w:type="spellEnd"/>
      <w:r>
        <w:t xml:space="preserve"> 106 is a </w:t>
      </w:r>
      <w:proofErr w:type="spellStart"/>
      <w:proofErr w:type="gramStart"/>
      <w:r>
        <w:t>sheetfed</w:t>
      </w:r>
      <w:proofErr w:type="spellEnd"/>
      <w:r>
        <w:t xml:space="preserve"> offset</w:t>
      </w:r>
      <w:proofErr w:type="gramEnd"/>
      <w:r>
        <w:t xml:space="preserve"> press with eight colors and two coating units that include a state-of-the-art color control system. This system allows each job to come up to the desired color immediately and maintain that color throughout the</w:t>
      </w:r>
      <w:r>
        <w:t xml:space="preserve"> production run.  It ensures that each </w:t>
      </w:r>
      <w:proofErr w:type="gramStart"/>
      <w:r>
        <w:t>of CPG’s customer’s</w:t>
      </w:r>
      <w:proofErr w:type="gramEnd"/>
      <w:r>
        <w:t xml:space="preserve"> projects look consistent from beginning to end. An in-line color control measures every sheet and controls every 10th sheet. It also greatly reduces waste and </w:t>
      </w:r>
      <w:proofErr w:type="spellStart"/>
      <w:r>
        <w:t>makeready</w:t>
      </w:r>
      <w:proofErr w:type="spellEnd"/>
      <w:r>
        <w:t xml:space="preserve"> time. This enables CPG to pr</w:t>
      </w:r>
      <w:r>
        <w:t xml:space="preserve">oduce the widest variety of print applications and offer unique solutions to their customers to ensure their product differentiates themselves in the crowded marketplace. </w:t>
      </w:r>
    </w:p>
    <w:p w:rsidR="008F0325" w:rsidRDefault="00DF7E6F">
      <w:r>
        <w:lastRenderedPageBreak/>
        <w:t xml:space="preserve">The </w:t>
      </w:r>
      <w:proofErr w:type="spellStart"/>
      <w:r>
        <w:t>Rapida</w:t>
      </w:r>
      <w:proofErr w:type="spellEnd"/>
      <w:r>
        <w:t xml:space="preserve"> 106 will also be equipped with two modules from Eagles Systems: one for c</w:t>
      </w:r>
      <w:r>
        <w:t>old foil applications and the other for Cast ‘n Cure applications.  Both module systems are run inline in one pass on press providing value-added services to CPG’s customers, enhanced its quality, and satisfies customer demands. These modules provide CPG w</w:t>
      </w:r>
      <w:r>
        <w:t>ith the ability to provide unique special effects and enhancements for their customers. They are an innovative option that will transcend the demands of CPG’s most high-end customers. </w:t>
      </w:r>
    </w:p>
    <w:p w:rsidR="008F0325" w:rsidRDefault="00DF7E6F">
      <w:r>
        <w:t xml:space="preserve">Carlson prides itself on being able to offer its customers the ability </w:t>
      </w:r>
      <w:r>
        <w:t xml:space="preserve">and flexibility to use different substrates. The new Koenig &amp; Bauer press is custom configured with an exclusive package for board, plastic, and lightweight stocks. This configuration allows Carlson to offer to their customers </w:t>
      </w:r>
      <w:proofErr w:type="gramStart"/>
      <w:r>
        <w:t>more material options utilizi</w:t>
      </w:r>
      <w:r>
        <w:t>ng this press’s capabilities to its full potential</w:t>
      </w:r>
      <w:proofErr w:type="gramEnd"/>
      <w:r>
        <w:t>.</w:t>
      </w:r>
    </w:p>
    <w:p w:rsidR="008F0325" w:rsidRDefault="00DF7E6F">
      <w:r>
        <w:t xml:space="preserve">Hand-in-hand with that potential is the </w:t>
      </w:r>
      <w:proofErr w:type="spellStart"/>
      <w:r>
        <w:t>Rapida’s</w:t>
      </w:r>
      <w:proofErr w:type="spellEnd"/>
      <w:r>
        <w:t xml:space="preserve"> full drying package with LED lamps that reduce power consumption and print on many substrates such as plastic, decreases drying time, and eliminates distor</w:t>
      </w:r>
      <w:r>
        <w:t>tion.</w:t>
      </w:r>
    </w:p>
    <w:p w:rsidR="008F0325" w:rsidRDefault="00DF7E6F">
      <w:r>
        <w:t xml:space="preserve">“When using LED-UV there is less heat introduced into the materials which substantially reduces the distortion of the material, particularly plastics,” explains Earl </w:t>
      </w:r>
      <w:proofErr w:type="spellStart"/>
      <w:r>
        <w:t>Guinter</w:t>
      </w:r>
      <w:proofErr w:type="spellEnd"/>
      <w:r>
        <w:t>, Carlson’s sales manager. “LED-UV also improves curing time, which virtually</w:t>
      </w:r>
      <w:r>
        <w:t xml:space="preserve"> eliminates wait time going to the next operation. The press is also fitted with traditional UV which gives us the flexibility to tailor to specific applications, like some specialty coatings, where traditional UV is better suited over LED-UV.”</w:t>
      </w:r>
    </w:p>
    <w:p w:rsidR="00F30C3A" w:rsidRDefault="00DF7E6F">
      <w:r>
        <w:t>“We’re eage</w:t>
      </w:r>
      <w:r>
        <w:t xml:space="preserve">r to begin production on our new </w:t>
      </w:r>
      <w:proofErr w:type="spellStart"/>
      <w:r>
        <w:t>Rapida</w:t>
      </w:r>
      <w:proofErr w:type="spellEnd"/>
      <w:r>
        <w:t xml:space="preserve"> press,” says Carlson. “It provides numerous benefits for our customers, including a higher throughput of sheets per hour, the flexibility to tailor it to specific applications, ability to run a variety of substrates </w:t>
      </w:r>
      <w:r>
        <w:t xml:space="preserve">including plastics, and reduced </w:t>
      </w:r>
      <w:proofErr w:type="spellStart"/>
      <w:r>
        <w:t>makeready</w:t>
      </w:r>
      <w:proofErr w:type="spellEnd"/>
      <w:r>
        <w:t xml:space="preserve"> time. It will be a game-changer for our business.”</w:t>
      </w:r>
    </w:p>
    <w:p w:rsidR="008F0325" w:rsidRDefault="00DF7E6F">
      <w:r>
        <w:rPr>
          <w:rFonts w:ascii="Helvetica Neue" w:eastAsia="Helvetica Neue" w:hAnsi="Helvetica Neue" w:cs="Helvetica Neue"/>
          <w:color w:val="333333"/>
        </w:rPr>
        <w:br/>
      </w:r>
      <w:r>
        <w:t xml:space="preserve">Interesting website: </w:t>
      </w:r>
      <w:hyperlink r:id="rId8">
        <w:r>
          <w:t>www.carlsonprint.com</w:t>
        </w:r>
      </w:hyperlink>
    </w:p>
    <w:p w:rsidR="008F0325" w:rsidRDefault="008F0325"/>
    <w:p w:rsidR="008F0325" w:rsidRDefault="00DF7E6F">
      <w:r>
        <w:t>Photo 1</w:t>
      </w:r>
      <w:proofErr w:type="gramStart"/>
      <w:r>
        <w:t>:</w:t>
      </w:r>
      <w:proofErr w:type="gramEnd"/>
      <w:r>
        <w:br/>
        <w:t>The Carlson Print Group management team is excited to receiv</w:t>
      </w:r>
      <w:r>
        <w:t xml:space="preserve">e their new Koenig &amp; Bauer </w:t>
      </w:r>
      <w:proofErr w:type="spellStart"/>
      <w:r>
        <w:t>Rapida</w:t>
      </w:r>
      <w:proofErr w:type="spellEnd"/>
      <w:r>
        <w:t xml:space="preserve"> 105 PRO. </w:t>
      </w:r>
      <w:r>
        <w:br/>
        <w:t xml:space="preserve">Left to right: Earl </w:t>
      </w:r>
      <w:proofErr w:type="spellStart"/>
      <w:r>
        <w:t>Guinter</w:t>
      </w:r>
      <w:proofErr w:type="spellEnd"/>
      <w:r>
        <w:t xml:space="preserve">, Sales Manager; Darin </w:t>
      </w:r>
      <w:proofErr w:type="spellStart"/>
      <w:r>
        <w:t>Tysdal</w:t>
      </w:r>
      <w:proofErr w:type="spellEnd"/>
      <w:r>
        <w:t xml:space="preserve">, Chief Financial Officer; Darren Carlson, CEO and President; Dan </w:t>
      </w:r>
      <w:proofErr w:type="spellStart"/>
      <w:r>
        <w:t>Dallum</w:t>
      </w:r>
      <w:proofErr w:type="spellEnd"/>
      <w:r>
        <w:t xml:space="preserve">, Corporate Vice President; Douglas </w:t>
      </w:r>
      <w:proofErr w:type="spellStart"/>
      <w:r>
        <w:t>Mohagen</w:t>
      </w:r>
      <w:proofErr w:type="spellEnd"/>
      <w:r>
        <w:t xml:space="preserve">, Plant Manager; and Rod </w:t>
      </w:r>
      <w:proofErr w:type="spellStart"/>
      <w:r>
        <w:t>Franson</w:t>
      </w:r>
      <w:proofErr w:type="spellEnd"/>
      <w:r>
        <w:t>, Technic</w:t>
      </w:r>
      <w:r>
        <w:t>al Print Specialist.</w:t>
      </w:r>
    </w:p>
    <w:p w:rsidR="008F0325" w:rsidRDefault="008F0325"/>
    <w:p w:rsidR="008F0325" w:rsidRDefault="00DF7E6F">
      <w:r>
        <w:t>Press contact</w:t>
      </w:r>
      <w:r>
        <w:br/>
        <w:t>Koenig &amp; Bauer (US/CA</w:t>
      </w:r>
      <w:proofErr w:type="gramStart"/>
      <w:r>
        <w:t>)</w:t>
      </w:r>
      <w:proofErr w:type="gramEnd"/>
      <w:r>
        <w:br/>
        <w:t>Eric Frank</w:t>
      </w:r>
      <w:r>
        <w:br/>
        <w:t>T</w:t>
      </w:r>
      <w:r>
        <w:t>: 469.532.8040 or 800.532.7521</w:t>
      </w:r>
      <w:r>
        <w:br/>
        <w:t xml:space="preserve">M </w:t>
      </w:r>
      <w:hyperlink r:id="rId9">
        <w:r>
          <w:t>eric.frank@koenig-bauer.com</w:t>
        </w:r>
      </w:hyperlink>
    </w:p>
    <w:p w:rsidR="00F30C3A" w:rsidRDefault="00F30C3A">
      <w:pPr>
        <w:rPr>
          <w:b/>
        </w:rPr>
      </w:pPr>
    </w:p>
    <w:p w:rsidR="00F30C3A" w:rsidRDefault="00F30C3A">
      <w:pPr>
        <w:rPr>
          <w:b/>
        </w:rPr>
      </w:pPr>
      <w:bookmarkStart w:id="0" w:name="_GoBack"/>
      <w:bookmarkEnd w:id="0"/>
    </w:p>
    <w:p w:rsidR="008F0325" w:rsidRDefault="00DF7E6F">
      <w:pPr>
        <w:rPr>
          <w:b/>
        </w:rPr>
      </w:pPr>
      <w:r>
        <w:rPr>
          <w:b/>
        </w:rPr>
        <w:lastRenderedPageBreak/>
        <w:t>About Koenig &amp; Bauer</w:t>
      </w:r>
    </w:p>
    <w:p w:rsidR="008F0325" w:rsidRDefault="00DF7E6F">
      <w:r>
        <w:t xml:space="preserve">Koenig &amp; Bauer (US) is located in Dallas, Texas and a member of the Koenig &amp; Bauer Group, which </w:t>
      </w:r>
      <w:proofErr w:type="gramStart"/>
      <w:r>
        <w:t>was established</w:t>
      </w:r>
      <w:proofErr w:type="gramEnd"/>
      <w:r>
        <w:t xml:space="preserve"> over 206 years ago in </w:t>
      </w:r>
      <w:proofErr w:type="spellStart"/>
      <w:r>
        <w:t>Würzburg</w:t>
      </w:r>
      <w:proofErr w:type="spellEnd"/>
      <w:r>
        <w:t xml:space="preserve">, Germany. Koenig &amp; Bauer’s </w:t>
      </w:r>
      <w:proofErr w:type="gramStart"/>
      <w:r>
        <w:t>claim,</w:t>
      </w:r>
      <w:proofErr w:type="gramEnd"/>
      <w:r>
        <w:t xml:space="preserve"> “We’re on it.” gets to the heart of Koenig &amp; Bauer’s values and competencies fo</w:t>
      </w:r>
      <w:r>
        <w:t>r all target groups. The group's product range is the broadest in the</w:t>
      </w:r>
      <w:r>
        <w:t xml:space="preserve"> industry; its portfolio includes </w:t>
      </w:r>
      <w:proofErr w:type="spellStart"/>
      <w:r>
        <w:t>sheetfed</w:t>
      </w:r>
      <w:proofErr w:type="spellEnd"/>
      <w:r>
        <w:t xml:space="preserve"> offset presses in all format classes, post press die cutting, folder gluers, inkjet presses and systems, flexographic presses, commercial and ne</w:t>
      </w:r>
      <w:r>
        <w:t xml:space="preserve">wspaper web presses, corrugated presses, special presses for banknotes, securities, metal-decorating, glass and plastic decorating. </w:t>
      </w:r>
    </w:p>
    <w:p w:rsidR="008F0325" w:rsidRDefault="008F0325"/>
    <w:p w:rsidR="008F0325" w:rsidRDefault="00DF7E6F">
      <w:r>
        <w:t xml:space="preserve">Further information </w:t>
      </w:r>
      <w:proofErr w:type="gramStart"/>
      <w:r>
        <w:t>can be found</w:t>
      </w:r>
      <w:proofErr w:type="gramEnd"/>
      <w:r>
        <w:t xml:space="preserve"> at </w:t>
      </w:r>
      <w:hyperlink r:id="rId10">
        <w:r>
          <w:t>www.koenig-bauer.com</w:t>
        </w:r>
      </w:hyperlink>
    </w:p>
    <w:p w:rsidR="008F0325" w:rsidRDefault="008F0325"/>
    <w:sectPr w:rsidR="008F0325">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6F" w:rsidRDefault="00DF7E6F">
      <w:pPr>
        <w:spacing w:line="240" w:lineRule="auto"/>
      </w:pPr>
      <w:r>
        <w:separator/>
      </w:r>
    </w:p>
  </w:endnote>
  <w:endnote w:type="continuationSeparator" w:id="0">
    <w:p w:rsidR="00DF7E6F" w:rsidRDefault="00DF7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Times">
    <w:panose1 w:val="00000000000000000000"/>
    <w:charset w:val="00"/>
    <w:family w:val="roman"/>
    <w:notTrueType/>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8F0325">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DF7E6F">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sidR="00D3189A">
      <w:rPr>
        <w:color w:val="000000"/>
        <w:sz w:val="14"/>
        <w:szCs w:val="14"/>
      </w:rPr>
      <w:fldChar w:fldCharType="separate"/>
    </w:r>
    <w:r w:rsidR="00F30C3A">
      <w:rPr>
        <w:noProof/>
        <w:color w:val="000000"/>
        <w:sz w:val="14"/>
        <w:szCs w:val="14"/>
      </w:rPr>
      <w:t>3</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DF7E6F">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6F" w:rsidRDefault="00DF7E6F">
      <w:pPr>
        <w:spacing w:line="240" w:lineRule="auto"/>
      </w:pPr>
      <w:r>
        <w:separator/>
      </w:r>
    </w:p>
  </w:footnote>
  <w:footnote w:type="continuationSeparator" w:id="0">
    <w:p w:rsidR="00DF7E6F" w:rsidRDefault="00DF7E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8F0325">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DF7E6F">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25" w:rsidRDefault="00DF7E6F">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7910"/>
    <w:multiLevelType w:val="multilevel"/>
    <w:tmpl w:val="43D47AC4"/>
    <w:lvl w:ilvl="0">
      <w:start w:val="1"/>
      <w:numFmt w:val="bullet"/>
      <w:pStyle w:val="Liste"/>
      <w:lvlText w:val="•"/>
      <w:lvlJc w:val="left"/>
      <w:pPr>
        <w:ind w:left="340" w:hanging="340"/>
      </w:pPr>
      <w:rPr>
        <w:rFonts w:ascii="Times New Roman" w:eastAsia="Times New Roman" w:hAnsi="Times New Roman" w:cs="Times New Roman"/>
      </w:rPr>
    </w:lvl>
    <w:lvl w:ilvl="1">
      <w:start w:val="1"/>
      <w:numFmt w:val="bullet"/>
      <w:pStyle w:val="Liste2"/>
      <w:lvlText w:val="•"/>
      <w:lvlJc w:val="left"/>
      <w:pPr>
        <w:ind w:left="680" w:hanging="340"/>
      </w:pPr>
      <w:rPr>
        <w:rFonts w:ascii="Times New Roman" w:eastAsia="Times New Roman" w:hAnsi="Times New Roman" w:cs="Times New Roman"/>
      </w:rPr>
    </w:lvl>
    <w:lvl w:ilvl="2">
      <w:start w:val="1"/>
      <w:numFmt w:val="bullet"/>
      <w:pStyle w:val="Liste3"/>
      <w:lvlText w:val="•"/>
      <w:lvlJc w:val="left"/>
      <w:pPr>
        <w:ind w:left="1020" w:hanging="340"/>
      </w:pPr>
      <w:rPr>
        <w:rFonts w:ascii="Times New Roman" w:eastAsia="Times New Roman" w:hAnsi="Times New Roman" w:cs="Times New Roman"/>
      </w:rPr>
    </w:lvl>
    <w:lvl w:ilvl="3">
      <w:start w:val="1"/>
      <w:numFmt w:val="bullet"/>
      <w:pStyle w:val="Liste4"/>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295566E5"/>
    <w:multiLevelType w:val="multilevel"/>
    <w:tmpl w:val="3F10AA72"/>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25"/>
    <w:rsid w:val="008F0325"/>
    <w:rsid w:val="00D3189A"/>
    <w:rsid w:val="00DF7E6F"/>
    <w:rsid w:val="00F30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844A"/>
  <w15:docId w15:val="{19DA1DEC-ABBB-4D87-8E42-80DC05F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1"/>
      </w:numPr>
      <w:spacing w:beforeLines="25" w:afterLines="25" w:line="288" w:lineRule="auto"/>
      <w:contextualSpacing/>
    </w:p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qFormat/>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customStyle="1" w:styleId="entity-resulttitle-text">
    <w:name w:val="entity-result__title-text"/>
    <w:basedOn w:val="Absatz-Standardschriftart"/>
    <w:rsid w:val="00602EDB"/>
  </w:style>
  <w:style w:type="character" w:customStyle="1" w:styleId="visually-hidden">
    <w:name w:val="visually-hidden"/>
    <w:basedOn w:val="Absatz-Standardschriftart"/>
    <w:rsid w:val="00602EDB"/>
  </w:style>
  <w:style w:type="character" w:customStyle="1" w:styleId="entity-resultbadge">
    <w:name w:val="entity-result__badge"/>
    <w:basedOn w:val="Absatz-Standardschriftart"/>
    <w:rsid w:val="00602EDB"/>
  </w:style>
  <w:style w:type="character" w:customStyle="1" w:styleId="image-text-lockuptext">
    <w:name w:val="image-text-lockup__text"/>
    <w:basedOn w:val="Absatz-Standardschriftart"/>
    <w:rsid w:val="00602EDB"/>
  </w:style>
  <w:style w:type="character" w:customStyle="1" w:styleId="w8qarf">
    <w:name w:val="w8qarf"/>
    <w:basedOn w:val="Absatz-Standardschriftart"/>
    <w:rsid w:val="00602EDB"/>
  </w:style>
  <w:style w:type="character" w:customStyle="1" w:styleId="lrzxr">
    <w:name w:val="lrzxr"/>
    <w:basedOn w:val="Absatz-Standardschriftart"/>
    <w:rsid w:val="00602EDB"/>
  </w:style>
  <w:style w:type="character" w:customStyle="1" w:styleId="nc684nl6">
    <w:name w:val="nc684nl6"/>
    <w:basedOn w:val="Absatz-Standardschriftart"/>
    <w:rsid w:val="0068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sonpri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MOhcHUabJjoc4DZIjayQfVphzQ==">CgMxLjA4AHIhMUIxSzRwQk5VcEN6aHBUVTdrOEg5NEI2VHlMd3Btby1a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Wicht, Natascha (ZM)</cp:lastModifiedBy>
  <cp:revision>4</cp:revision>
  <dcterms:created xsi:type="dcterms:W3CDTF">2022-11-09T16:53:00Z</dcterms:created>
  <dcterms:modified xsi:type="dcterms:W3CDTF">2023-10-31T09:11:00Z</dcterms:modified>
</cp:coreProperties>
</file>