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EAD" w:rsidRPr="00F34E4E" w:rsidRDefault="00584EAD" w:rsidP="00227341">
      <w:pPr>
        <w:pStyle w:val="Title"/>
        <w:spacing w:before="0" w:afterLines="200"/>
        <w:rPr>
          <w:lang w:val="en-GB"/>
        </w:rPr>
      </w:pPr>
      <w:r w:rsidRPr="00F34E4E">
        <w:rPr>
          <w:lang w:val="en-GB"/>
        </w:rPr>
        <w:t>Press</w:t>
      </w:r>
      <w:r w:rsidR="00C8415A" w:rsidRPr="00F34E4E">
        <w:rPr>
          <w:lang w:val="en-GB"/>
        </w:rPr>
        <w:t xml:space="preserve"> Release</w:t>
      </w:r>
    </w:p>
    <w:p w:rsidR="006A42DC" w:rsidRPr="006A42DC" w:rsidRDefault="006A42DC" w:rsidP="006A42DC">
      <w:pPr>
        <w:pStyle w:val="Heading1"/>
        <w:spacing w:after="240"/>
        <w:rPr>
          <w:lang w:val="en-GB"/>
        </w:rPr>
      </w:pPr>
      <w:r w:rsidRPr="006A42DC">
        <w:rPr>
          <w:lang w:val="en-GB"/>
        </w:rPr>
        <w:t>Koenig &amp; Bauer Maintains Leadership Position in the Global Corrugated Board Market with Launch of CorruCUT Sheetfed Flexo Press and Die Cutter</w:t>
      </w:r>
    </w:p>
    <w:p w:rsidR="00534D38" w:rsidRPr="006A42DC" w:rsidRDefault="006A42DC" w:rsidP="006A42DC">
      <w:pPr>
        <w:pStyle w:val="Subtitle"/>
        <w:spacing w:after="240"/>
        <w:rPr>
          <w:lang w:val="en-GB"/>
        </w:rPr>
      </w:pPr>
      <w:r w:rsidRPr="006A42DC">
        <w:rPr>
          <w:lang w:val="en-GB"/>
        </w:rPr>
        <w:t>Excellent print quality, waste reduction, and increased efficiency draw praise from the market</w:t>
      </w:r>
    </w:p>
    <w:p w:rsidR="001B67AE" w:rsidRPr="00F34E4E" w:rsidRDefault="001B67AE" w:rsidP="001B67AE">
      <w:pPr>
        <w:pStyle w:val="Aufzhlung"/>
        <w:numPr>
          <w:ilvl w:val="0"/>
          <w:numId w:val="0"/>
        </w:numPr>
        <w:spacing w:after="240"/>
        <w:ind w:left="340" w:hanging="340"/>
        <w:rPr>
          <w:lang w:val="en-GB"/>
        </w:rPr>
      </w:pPr>
    </w:p>
    <w:p w:rsidR="006A42DC" w:rsidRDefault="006A42DC" w:rsidP="006A42DC">
      <w:pPr>
        <w:pStyle w:val="Aufzhlung"/>
        <w:spacing w:after="240"/>
      </w:pPr>
      <w:r>
        <w:t>Leading corrugated packaging firm is first to install the new CorruCUT</w:t>
      </w:r>
    </w:p>
    <w:p w:rsidR="006A42DC" w:rsidRDefault="006A42DC" w:rsidP="006A42DC">
      <w:pPr>
        <w:pStyle w:val="Aufzhlung"/>
        <w:spacing w:after="240"/>
      </w:pPr>
      <w:r w:rsidRPr="00CE46F4">
        <w:t>Unique features such as a vacuum-belt feeder without infeed shaft, a new solution for anilox roller exchange</w:t>
      </w:r>
      <w:r>
        <w:t>,</w:t>
      </w:r>
      <w:r w:rsidRPr="00CE46F4">
        <w:t xml:space="preserve"> and an overhead vacuum delivery</w:t>
      </w:r>
      <w:r>
        <w:t xml:space="preserve"> are included</w:t>
      </w:r>
    </w:p>
    <w:p w:rsidR="00693D71" w:rsidRPr="006A42DC" w:rsidRDefault="006A42DC" w:rsidP="006A42DC">
      <w:pPr>
        <w:pStyle w:val="Aufzhlung"/>
        <w:spacing w:after="240"/>
      </w:pPr>
      <w:r w:rsidRPr="00842BA5">
        <w:t>Strong durable side frames made from cast iron poured to shape at 1300 °C at the foundry display almost no vibrations</w:t>
      </w:r>
    </w:p>
    <w:p w:rsidR="006A42DC" w:rsidRPr="006A42DC" w:rsidRDefault="006A42DC" w:rsidP="006A42DC">
      <w:pPr>
        <w:spacing w:after="240"/>
        <w:rPr>
          <w:lang w:val="en-GB"/>
        </w:rPr>
      </w:pPr>
      <w:r>
        <w:rPr>
          <w:lang w:val="en-GB"/>
        </w:rPr>
        <w:t>Dallas</w:t>
      </w:r>
      <w:r w:rsidR="00541E75" w:rsidRPr="00F34E4E">
        <w:rPr>
          <w:lang w:val="en-GB"/>
        </w:rPr>
        <w:t xml:space="preserve">, </w:t>
      </w:r>
      <w:r>
        <w:rPr>
          <w:lang w:val="en-GB"/>
        </w:rPr>
        <w:t>28</w:t>
      </w:r>
      <w:r w:rsidR="002C3559">
        <w:rPr>
          <w:lang w:val="en-GB"/>
        </w:rPr>
        <w:t>.01.2020</w:t>
      </w:r>
      <w:r w:rsidR="00584EAD" w:rsidRPr="00F34E4E">
        <w:rPr>
          <w:lang w:val="en-GB"/>
        </w:rPr>
        <w:br/>
      </w:r>
      <w:r w:rsidRPr="006A42DC">
        <w:rPr>
          <w:lang w:val="en-GB"/>
        </w:rPr>
        <w:t>Koenig &amp; Bauer is maintaining its leadership position in the growing global corrugated board market with the launch of the CorruCUT, a new sheetfed flexo press designed for the large and high growth market for direct printing on corrugated board.</w:t>
      </w:r>
    </w:p>
    <w:p w:rsidR="006A42DC" w:rsidRPr="005450A0" w:rsidRDefault="006A42DC" w:rsidP="006A42DC">
      <w:pPr>
        <w:spacing w:after="240"/>
        <w:rPr>
          <w:rFonts w:ascii="Arial" w:hAnsi="Arial" w:cs="Arial"/>
          <w:color w:val="000000"/>
        </w:rPr>
      </w:pPr>
      <w:r>
        <w:rPr>
          <w:rFonts w:ascii="Arial" w:hAnsi="Arial" w:cs="Arial"/>
          <w:color w:val="000000"/>
        </w:rPr>
        <w:t>“C</w:t>
      </w:r>
      <w:r w:rsidRPr="00BD18F7">
        <w:rPr>
          <w:rFonts w:ascii="Arial" w:hAnsi="Arial" w:cs="Arial"/>
          <w:color w:val="000000"/>
        </w:rPr>
        <w:t xml:space="preserve">orrugated customers </w:t>
      </w:r>
      <w:r>
        <w:rPr>
          <w:rFonts w:ascii="Arial" w:hAnsi="Arial" w:cs="Arial"/>
          <w:color w:val="000000"/>
        </w:rPr>
        <w:t xml:space="preserve">are seeking </w:t>
      </w:r>
      <w:r w:rsidRPr="00BD18F7">
        <w:rPr>
          <w:rFonts w:ascii="Arial" w:hAnsi="Arial" w:cs="Arial"/>
          <w:color w:val="000000"/>
        </w:rPr>
        <w:t>machines with faster setup and more automation as well as tailor-made solutions</w:t>
      </w:r>
      <w:r>
        <w:rPr>
          <w:rFonts w:ascii="Arial" w:hAnsi="Arial" w:cs="Arial"/>
          <w:color w:val="000000"/>
        </w:rPr>
        <w:t xml:space="preserve"> for their specific environment,” says Jeff Dietz, vice president of the </w:t>
      </w:r>
      <w:r w:rsidRPr="005450A0">
        <w:rPr>
          <w:rFonts w:ascii="Arial" w:hAnsi="Arial" w:cs="Arial"/>
          <w:color w:val="000000"/>
        </w:rPr>
        <w:t>Web &amp; Specialty Press Division at Koenig &amp; Bauer (US)</w:t>
      </w:r>
      <w:r>
        <w:rPr>
          <w:rFonts w:ascii="Arial" w:hAnsi="Arial" w:cs="Arial"/>
          <w:color w:val="000000"/>
        </w:rPr>
        <w:t>.</w:t>
      </w:r>
      <w:r w:rsidRPr="00BD18F7">
        <w:rPr>
          <w:rFonts w:ascii="Arial" w:hAnsi="Arial" w:cs="Arial"/>
          <w:color w:val="000000"/>
        </w:rPr>
        <w:t xml:space="preserve"> </w:t>
      </w:r>
      <w:r>
        <w:rPr>
          <w:rFonts w:ascii="Arial" w:hAnsi="Arial" w:cs="Arial"/>
          <w:color w:val="000000"/>
        </w:rPr>
        <w:t>“</w:t>
      </w:r>
      <w:r w:rsidRPr="00BD18F7">
        <w:rPr>
          <w:rFonts w:ascii="Arial" w:hAnsi="Arial" w:cs="Arial"/>
          <w:color w:val="000000"/>
        </w:rPr>
        <w:t>Waste handling in the corrugated process is a big concern as is color consistency and repeatability</w:t>
      </w:r>
      <w:r>
        <w:rPr>
          <w:rFonts w:ascii="Arial" w:hAnsi="Arial" w:cs="Arial"/>
          <w:color w:val="000000"/>
        </w:rPr>
        <w:t xml:space="preserve"> for brands</w:t>
      </w:r>
      <w:r w:rsidRPr="00BD18F7">
        <w:rPr>
          <w:rFonts w:ascii="Arial" w:hAnsi="Arial" w:cs="Arial"/>
          <w:color w:val="000000"/>
        </w:rPr>
        <w:t>.</w:t>
      </w:r>
      <w:r>
        <w:rPr>
          <w:rFonts w:ascii="Arial" w:hAnsi="Arial" w:cs="Arial"/>
          <w:color w:val="000000"/>
        </w:rPr>
        <w:t xml:space="preserve"> We believe the new CorruCUT will satisfy the needs of</w:t>
      </w:r>
      <w:r w:rsidRPr="00DB498B">
        <w:rPr>
          <w:rFonts w:ascii="Arial" w:hAnsi="Arial" w:cs="Arial"/>
          <w:color w:val="000000"/>
        </w:rPr>
        <w:t xml:space="preserve"> </w:t>
      </w:r>
      <w:r>
        <w:rPr>
          <w:rFonts w:ascii="Arial" w:hAnsi="Arial" w:cs="Arial"/>
          <w:color w:val="000000"/>
        </w:rPr>
        <w:t>printers who require high graphic</w:t>
      </w:r>
      <w:r w:rsidRPr="00DB498B">
        <w:rPr>
          <w:rFonts w:ascii="Arial" w:hAnsi="Arial" w:cs="Arial"/>
          <w:color w:val="000000"/>
        </w:rPr>
        <w:t xml:space="preserve"> corrugated printing and converting machines</w:t>
      </w:r>
      <w:r>
        <w:rPr>
          <w:rFonts w:ascii="Arial" w:hAnsi="Arial" w:cs="Arial"/>
          <w:color w:val="000000"/>
        </w:rPr>
        <w:t xml:space="preserve"> that are faster and more cost efficient to operate. Our</w:t>
      </w:r>
      <w:r w:rsidRPr="00601FCC">
        <w:rPr>
          <w:rFonts w:ascii="Arial" w:hAnsi="Arial" w:cs="Arial"/>
          <w:color w:val="000000"/>
        </w:rPr>
        <w:t xml:space="preserve"> CorruCUT flexo press will enable us to further consolidate our strong position in the growing packaging market.”</w:t>
      </w:r>
    </w:p>
    <w:p w:rsidR="006A42DC" w:rsidRDefault="006A42DC" w:rsidP="006A42DC">
      <w:pPr>
        <w:spacing w:after="240"/>
        <w:rPr>
          <w:rFonts w:ascii="Arial" w:hAnsi="Arial" w:cs="Arial"/>
          <w:color w:val="000000"/>
        </w:rPr>
      </w:pPr>
      <w:r w:rsidRPr="00601FCC">
        <w:rPr>
          <w:rFonts w:ascii="Arial" w:hAnsi="Arial" w:cs="Arial"/>
          <w:color w:val="000000"/>
        </w:rPr>
        <w:t xml:space="preserve">The sheetfed flexo CorruCUT press </w:t>
      </w:r>
      <w:r>
        <w:rPr>
          <w:rFonts w:ascii="Arial" w:hAnsi="Arial" w:cs="Arial"/>
          <w:color w:val="000000"/>
        </w:rPr>
        <w:t xml:space="preserve">is designed with </w:t>
      </w:r>
      <w:r w:rsidRPr="00996ABE">
        <w:rPr>
          <w:rFonts w:ascii="Arial" w:hAnsi="Arial" w:cs="Arial"/>
          <w:color w:val="000000"/>
        </w:rPr>
        <w:t xml:space="preserve">extremely robust mechanical engineering paired with maximum ease of operation and maintenance. </w:t>
      </w:r>
      <w:r w:rsidRPr="00451D8F">
        <w:rPr>
          <w:rFonts w:ascii="Arial" w:hAnsi="Arial" w:cs="Arial"/>
          <w:color w:val="000000"/>
        </w:rPr>
        <w:t>Its strong durable side frames are made from cast iron poured to shape at 1300 °C at the foundry, which display almost no vibrations.</w:t>
      </w:r>
      <w:r>
        <w:rPr>
          <w:rFonts w:ascii="Arial" w:hAnsi="Arial" w:cs="Arial"/>
          <w:color w:val="000000"/>
        </w:rPr>
        <w:t xml:space="preserve"> </w:t>
      </w:r>
      <w:r w:rsidRPr="00996ABE">
        <w:rPr>
          <w:rFonts w:ascii="Arial" w:hAnsi="Arial" w:cs="Arial"/>
          <w:color w:val="000000"/>
        </w:rPr>
        <w:t xml:space="preserve">It unites proven technology with modern electronics and intelligent automation, establishing a high performance production tool geared to all current demands of the corrugated industry. </w:t>
      </w:r>
      <w:r w:rsidRPr="00601FCC">
        <w:rPr>
          <w:rFonts w:ascii="Arial" w:hAnsi="Arial" w:cs="Arial"/>
          <w:color w:val="000000"/>
        </w:rPr>
        <w:t xml:space="preserve">By virtue of its printing and diecutting quality, the short makeready times and general operating comfort, this new innovation with a </w:t>
      </w:r>
      <w:r>
        <w:rPr>
          <w:rFonts w:ascii="Arial" w:hAnsi="Arial" w:cs="Arial"/>
          <w:color w:val="000000"/>
        </w:rPr>
        <w:t>spectacular design</w:t>
      </w:r>
      <w:r w:rsidRPr="00601FCC">
        <w:rPr>
          <w:rFonts w:ascii="Arial" w:hAnsi="Arial" w:cs="Arial"/>
          <w:color w:val="000000"/>
        </w:rPr>
        <w:t xml:space="preserve"> has generated a very positive response from customers and the global corrugated board industry.</w:t>
      </w:r>
    </w:p>
    <w:p w:rsidR="006A42DC" w:rsidRPr="00A81FE2" w:rsidRDefault="006A42DC" w:rsidP="006A42DC">
      <w:pPr>
        <w:spacing w:after="240"/>
        <w:rPr>
          <w:rFonts w:ascii="Arial" w:hAnsi="Arial" w:cs="Arial"/>
          <w:color w:val="000000"/>
        </w:rPr>
      </w:pPr>
      <w:r w:rsidRPr="000D2FE5">
        <w:rPr>
          <w:rFonts w:ascii="Arial" w:hAnsi="Arial" w:cs="Arial"/>
          <w:color w:val="000000"/>
        </w:rPr>
        <w:t>The CorruCUT incorporates a number of unique features such as a vacuum-</w:t>
      </w:r>
      <w:r>
        <w:rPr>
          <w:rFonts w:ascii="Arial" w:hAnsi="Arial" w:cs="Arial"/>
          <w:color w:val="000000"/>
        </w:rPr>
        <w:t>belt feeder without infeed roller</w:t>
      </w:r>
      <w:r w:rsidRPr="000D2FE5">
        <w:rPr>
          <w:rFonts w:ascii="Arial" w:hAnsi="Arial" w:cs="Arial"/>
          <w:color w:val="000000"/>
        </w:rPr>
        <w:t>, a new solution for anilox roller exchange</w:t>
      </w:r>
      <w:r>
        <w:rPr>
          <w:rFonts w:ascii="Arial" w:hAnsi="Arial" w:cs="Arial"/>
          <w:color w:val="000000"/>
        </w:rPr>
        <w:t>,</w:t>
      </w:r>
      <w:r w:rsidRPr="000D2FE5">
        <w:rPr>
          <w:rFonts w:ascii="Arial" w:hAnsi="Arial" w:cs="Arial"/>
          <w:color w:val="000000"/>
        </w:rPr>
        <w:t xml:space="preserve"> and an overhead vacuum delivery. </w:t>
      </w:r>
      <w:r w:rsidRPr="00BD18F7">
        <w:rPr>
          <w:rFonts w:ascii="Arial" w:hAnsi="Arial" w:cs="Arial"/>
          <w:color w:val="000000"/>
        </w:rPr>
        <w:t>The CorruCUT handles corrugated she</w:t>
      </w:r>
      <w:r>
        <w:rPr>
          <w:rFonts w:ascii="Arial" w:hAnsi="Arial" w:cs="Arial"/>
          <w:color w:val="000000"/>
        </w:rPr>
        <w:t>ets with a width of up to 110</w:t>
      </w:r>
      <w:r w:rsidRPr="00BD18F7">
        <w:rPr>
          <w:rFonts w:ascii="Arial" w:hAnsi="Arial" w:cs="Arial"/>
          <w:color w:val="000000"/>
        </w:rPr>
        <w:t xml:space="preserve"> inches and a thickness of 0.354 inches, running at speeds up to 12,000 sheets per hour. Koenig &amp; Bauer engineers have designed it with DriveTronic shaftless drives</w:t>
      </w:r>
      <w:r>
        <w:rPr>
          <w:rFonts w:ascii="Arial" w:hAnsi="Arial" w:cs="Arial"/>
          <w:color w:val="000000"/>
        </w:rPr>
        <w:t xml:space="preserve"> that allow the demands of high precision multicolor flexo post-printing to be easily achieved</w:t>
      </w:r>
      <w:r w:rsidRPr="00BD18F7">
        <w:rPr>
          <w:rFonts w:ascii="Arial" w:hAnsi="Arial" w:cs="Arial"/>
          <w:color w:val="000000"/>
        </w:rPr>
        <w:t xml:space="preserve">. It allows operators to set up while production is running and affords fast job change and low-maintenance. It provides operators with integrated error diagnostics and online remote maintenance. Users control the machine with a flexible Profibus system and easy-to-use </w:t>
      </w:r>
      <w:r>
        <w:rPr>
          <w:rFonts w:ascii="Arial" w:hAnsi="Arial" w:cs="Arial"/>
          <w:color w:val="000000"/>
        </w:rPr>
        <w:t xml:space="preserve">ergonomic </w:t>
      </w:r>
      <w:r w:rsidRPr="00BD18F7">
        <w:rPr>
          <w:rFonts w:ascii="Arial" w:hAnsi="Arial" w:cs="Arial"/>
          <w:color w:val="000000"/>
        </w:rPr>
        <w:t>touchscreen.</w:t>
      </w:r>
      <w:r w:rsidRPr="00CC3D46">
        <w:rPr>
          <w:rFonts w:ascii="Arial" w:hAnsi="Arial" w:cs="Arial"/>
          <w:color w:val="000000"/>
        </w:rPr>
        <w:t xml:space="preserve"> Its open-architecture design permits access to the printing units for setup while the current production continues.</w:t>
      </w:r>
      <w:r w:rsidRPr="00A81FE2">
        <w:rPr>
          <w:rFonts w:ascii="Arial" w:hAnsi="Arial" w:cs="Arial"/>
          <w:color w:val="000000"/>
        </w:rPr>
        <w:t xml:space="preserve"> Its production management system permits the saving of repeat jobs and the automatic presetting of job parameters. The integrated error diagnostics and online remote maintenance also surpass general standards.</w:t>
      </w:r>
    </w:p>
    <w:p w:rsidR="006A42DC" w:rsidRPr="008E3101" w:rsidRDefault="006A42DC" w:rsidP="006A42DC">
      <w:pPr>
        <w:spacing w:after="240"/>
        <w:rPr>
          <w:rFonts w:ascii="Arial" w:hAnsi="Arial" w:cs="Arial"/>
          <w:color w:val="000000"/>
        </w:rPr>
      </w:pPr>
      <w:r>
        <w:rPr>
          <w:rFonts w:ascii="Arial" w:hAnsi="Arial" w:cs="Arial"/>
          <w:color w:val="000000"/>
        </w:rPr>
        <w:t>S</w:t>
      </w:r>
      <w:r w:rsidRPr="008E3101">
        <w:rPr>
          <w:rFonts w:ascii="Arial" w:hAnsi="Arial" w:cs="Arial"/>
          <w:color w:val="000000"/>
        </w:rPr>
        <w:t>heets are carried in exact register from</w:t>
      </w:r>
      <w:r>
        <w:rPr>
          <w:rFonts w:ascii="Arial" w:hAnsi="Arial" w:cs="Arial"/>
          <w:color w:val="000000"/>
        </w:rPr>
        <w:t xml:space="preserve"> </w:t>
      </w:r>
      <w:r w:rsidRPr="008E3101">
        <w:rPr>
          <w:rFonts w:ascii="Arial" w:hAnsi="Arial" w:cs="Arial"/>
          <w:color w:val="000000"/>
        </w:rPr>
        <w:t>the feeder, via the printing units to the</w:t>
      </w:r>
      <w:r>
        <w:rPr>
          <w:rFonts w:ascii="Arial" w:hAnsi="Arial" w:cs="Arial"/>
          <w:color w:val="000000"/>
        </w:rPr>
        <w:t xml:space="preserve"> </w:t>
      </w:r>
      <w:r w:rsidRPr="008E3101">
        <w:rPr>
          <w:rFonts w:ascii="Arial" w:hAnsi="Arial" w:cs="Arial"/>
          <w:color w:val="000000"/>
        </w:rPr>
        <w:t>rotary die-cutter by way of a continuous</w:t>
      </w:r>
      <w:r>
        <w:rPr>
          <w:rFonts w:ascii="Arial" w:hAnsi="Arial" w:cs="Arial"/>
          <w:color w:val="000000"/>
        </w:rPr>
        <w:t xml:space="preserve"> </w:t>
      </w:r>
      <w:r w:rsidRPr="008E3101">
        <w:rPr>
          <w:rFonts w:ascii="Arial" w:hAnsi="Arial" w:cs="Arial"/>
          <w:color w:val="000000"/>
        </w:rPr>
        <w:t>overhead vacuum transport system.</w:t>
      </w:r>
      <w:r>
        <w:rPr>
          <w:rFonts w:ascii="Arial" w:hAnsi="Arial" w:cs="Arial"/>
          <w:color w:val="000000"/>
        </w:rPr>
        <w:t xml:space="preserve"> </w:t>
      </w:r>
      <w:r w:rsidRPr="008E3101">
        <w:rPr>
          <w:rFonts w:ascii="Arial" w:hAnsi="Arial" w:cs="Arial"/>
          <w:color w:val="000000"/>
        </w:rPr>
        <w:t>The direct drive technology also allows the</w:t>
      </w:r>
      <w:r>
        <w:rPr>
          <w:rFonts w:ascii="Arial" w:hAnsi="Arial" w:cs="Arial"/>
          <w:color w:val="000000"/>
        </w:rPr>
        <w:t xml:space="preserve"> </w:t>
      </w:r>
      <w:r w:rsidRPr="008E3101">
        <w:rPr>
          <w:rFonts w:ascii="Arial" w:hAnsi="Arial" w:cs="Arial"/>
          <w:color w:val="000000"/>
        </w:rPr>
        <w:t>use of different printing plate thicknesses</w:t>
      </w:r>
      <w:r>
        <w:rPr>
          <w:rFonts w:ascii="Arial" w:hAnsi="Arial" w:cs="Arial"/>
          <w:color w:val="000000"/>
        </w:rPr>
        <w:t xml:space="preserve"> </w:t>
      </w:r>
      <w:r w:rsidRPr="008E3101">
        <w:rPr>
          <w:rFonts w:ascii="Arial" w:hAnsi="Arial" w:cs="Arial"/>
          <w:color w:val="000000"/>
        </w:rPr>
        <w:t>by compensating the circumferential speed</w:t>
      </w:r>
      <w:r>
        <w:rPr>
          <w:rFonts w:ascii="Arial" w:hAnsi="Arial" w:cs="Arial"/>
          <w:color w:val="000000"/>
        </w:rPr>
        <w:t xml:space="preserve"> </w:t>
      </w:r>
      <w:r w:rsidRPr="008E3101">
        <w:rPr>
          <w:rFonts w:ascii="Arial" w:hAnsi="Arial" w:cs="Arial"/>
          <w:color w:val="000000"/>
        </w:rPr>
        <w:t>of the cylinder. The CorruCUT printing</w:t>
      </w:r>
      <w:r>
        <w:rPr>
          <w:rFonts w:ascii="Arial" w:hAnsi="Arial" w:cs="Arial"/>
          <w:color w:val="000000"/>
        </w:rPr>
        <w:t xml:space="preserve"> </w:t>
      </w:r>
      <w:r w:rsidRPr="008E3101">
        <w:rPr>
          <w:rFonts w:ascii="Arial" w:hAnsi="Arial" w:cs="Arial"/>
          <w:color w:val="000000"/>
        </w:rPr>
        <w:t>units are fitted with the proven quick</w:t>
      </w:r>
      <w:r>
        <w:rPr>
          <w:rFonts w:ascii="Arial" w:hAnsi="Arial" w:cs="Arial"/>
          <w:color w:val="000000"/>
        </w:rPr>
        <w:t>-</w:t>
      </w:r>
      <w:r w:rsidRPr="008E3101">
        <w:rPr>
          <w:rFonts w:ascii="Arial" w:hAnsi="Arial" w:cs="Arial"/>
          <w:color w:val="000000"/>
        </w:rPr>
        <w:t>clamp</w:t>
      </w:r>
      <w:r>
        <w:rPr>
          <w:rFonts w:ascii="Arial" w:hAnsi="Arial" w:cs="Arial"/>
          <w:color w:val="000000"/>
        </w:rPr>
        <w:t xml:space="preserve"> </w:t>
      </w:r>
      <w:r w:rsidRPr="008E3101">
        <w:rPr>
          <w:rFonts w:ascii="Arial" w:hAnsi="Arial" w:cs="Arial"/>
          <w:color w:val="000000"/>
        </w:rPr>
        <w:t>chamber blade system made from</w:t>
      </w:r>
      <w:r>
        <w:rPr>
          <w:rFonts w:ascii="Arial" w:hAnsi="Arial" w:cs="Arial"/>
          <w:color w:val="000000"/>
        </w:rPr>
        <w:t xml:space="preserve"> carbon fiber composite</w:t>
      </w:r>
      <w:r w:rsidRPr="008E3101">
        <w:rPr>
          <w:rFonts w:ascii="Arial" w:hAnsi="Arial" w:cs="Arial"/>
          <w:color w:val="000000"/>
        </w:rPr>
        <w:t>. The low</w:t>
      </w:r>
      <w:r>
        <w:rPr>
          <w:rFonts w:ascii="Arial" w:hAnsi="Arial" w:cs="Arial"/>
          <w:color w:val="000000"/>
        </w:rPr>
        <w:t xml:space="preserve"> </w:t>
      </w:r>
      <w:r w:rsidRPr="008E3101">
        <w:rPr>
          <w:rFonts w:ascii="Arial" w:hAnsi="Arial" w:cs="Arial"/>
          <w:color w:val="000000"/>
        </w:rPr>
        <w:t>volume of the chamber blade serves</w:t>
      </w:r>
      <w:r>
        <w:rPr>
          <w:rFonts w:ascii="Arial" w:hAnsi="Arial" w:cs="Arial"/>
          <w:color w:val="000000"/>
        </w:rPr>
        <w:t xml:space="preserve"> </w:t>
      </w:r>
      <w:r w:rsidRPr="008E3101">
        <w:rPr>
          <w:rFonts w:ascii="Arial" w:hAnsi="Arial" w:cs="Arial"/>
          <w:color w:val="000000"/>
        </w:rPr>
        <w:t>optimum ink transfer and minimal ink</w:t>
      </w:r>
      <w:r>
        <w:rPr>
          <w:rFonts w:ascii="Arial" w:hAnsi="Arial" w:cs="Arial"/>
          <w:color w:val="000000"/>
        </w:rPr>
        <w:t xml:space="preserve"> </w:t>
      </w:r>
      <w:r w:rsidRPr="008E3101">
        <w:rPr>
          <w:rFonts w:ascii="Arial" w:hAnsi="Arial" w:cs="Arial"/>
          <w:color w:val="000000"/>
        </w:rPr>
        <w:t>losses during washing. The ink supply</w:t>
      </w:r>
      <w:r>
        <w:rPr>
          <w:rFonts w:ascii="Arial" w:hAnsi="Arial" w:cs="Arial"/>
          <w:color w:val="000000"/>
        </w:rPr>
        <w:t xml:space="preserve"> </w:t>
      </w:r>
      <w:r w:rsidRPr="008E3101">
        <w:rPr>
          <w:rFonts w:ascii="Arial" w:hAnsi="Arial" w:cs="Arial"/>
          <w:color w:val="000000"/>
        </w:rPr>
        <w:t>and the automatic washing system are</w:t>
      </w:r>
      <w:r>
        <w:rPr>
          <w:rFonts w:ascii="Arial" w:hAnsi="Arial" w:cs="Arial"/>
          <w:color w:val="000000"/>
        </w:rPr>
        <w:t xml:space="preserve"> </w:t>
      </w:r>
      <w:r w:rsidRPr="008E3101">
        <w:rPr>
          <w:rFonts w:ascii="Arial" w:hAnsi="Arial" w:cs="Arial"/>
          <w:color w:val="000000"/>
        </w:rPr>
        <w:t>designed to achieve the best possible</w:t>
      </w:r>
      <w:r>
        <w:rPr>
          <w:rFonts w:ascii="Arial" w:hAnsi="Arial" w:cs="Arial"/>
          <w:color w:val="000000"/>
        </w:rPr>
        <w:t xml:space="preserve"> </w:t>
      </w:r>
      <w:r w:rsidRPr="008E3101">
        <w:rPr>
          <w:rFonts w:ascii="Arial" w:hAnsi="Arial" w:cs="Arial"/>
          <w:color w:val="000000"/>
        </w:rPr>
        <w:t>results with low water consumption and</w:t>
      </w:r>
      <w:r>
        <w:rPr>
          <w:rFonts w:ascii="Arial" w:hAnsi="Arial" w:cs="Arial"/>
          <w:color w:val="000000"/>
        </w:rPr>
        <w:t xml:space="preserve"> </w:t>
      </w:r>
      <w:r w:rsidRPr="008E3101">
        <w:rPr>
          <w:rFonts w:ascii="Arial" w:hAnsi="Arial" w:cs="Arial"/>
          <w:color w:val="000000"/>
        </w:rPr>
        <w:t>fast washing times.</w:t>
      </w:r>
    </w:p>
    <w:p w:rsidR="006A42DC" w:rsidRDefault="006A42DC" w:rsidP="006A42DC">
      <w:pPr>
        <w:spacing w:after="240"/>
        <w:rPr>
          <w:rFonts w:ascii="Arial" w:hAnsi="Arial" w:cs="Arial"/>
          <w:color w:val="000000"/>
        </w:rPr>
      </w:pPr>
      <w:r>
        <w:rPr>
          <w:rFonts w:ascii="Arial" w:hAnsi="Arial" w:cs="Arial"/>
          <w:color w:val="000000"/>
        </w:rPr>
        <w:t>The prestigious Klingele Group</w:t>
      </w:r>
      <w:r w:rsidRPr="000D2FE5">
        <w:rPr>
          <w:rFonts w:ascii="Arial" w:hAnsi="Arial" w:cs="Arial"/>
          <w:color w:val="000000"/>
        </w:rPr>
        <w:t xml:space="preserve"> </w:t>
      </w:r>
      <w:r>
        <w:rPr>
          <w:rFonts w:ascii="Arial" w:hAnsi="Arial" w:cs="Arial"/>
          <w:color w:val="000000"/>
        </w:rPr>
        <w:t xml:space="preserve">is the first customer to install the new </w:t>
      </w:r>
      <w:r w:rsidRPr="000D2FE5">
        <w:rPr>
          <w:rFonts w:ascii="Arial" w:hAnsi="Arial" w:cs="Arial"/>
          <w:color w:val="000000"/>
        </w:rPr>
        <w:t xml:space="preserve">CorruCUT </w:t>
      </w:r>
      <w:r w:rsidRPr="00BD18F7">
        <w:rPr>
          <w:rFonts w:ascii="Arial" w:hAnsi="Arial" w:cs="Arial"/>
          <w:color w:val="000000"/>
        </w:rPr>
        <w:t>sheetfed fle</w:t>
      </w:r>
      <w:r>
        <w:rPr>
          <w:rFonts w:ascii="Arial" w:hAnsi="Arial" w:cs="Arial"/>
          <w:color w:val="000000"/>
        </w:rPr>
        <w:t xml:space="preserve">xo press with integrated </w:t>
      </w:r>
      <w:r w:rsidRPr="000D2FE5">
        <w:rPr>
          <w:rFonts w:ascii="Arial" w:hAnsi="Arial" w:cs="Arial"/>
          <w:color w:val="000000"/>
        </w:rPr>
        <w:t>high board line rotary die-cutter</w:t>
      </w:r>
      <w:r>
        <w:rPr>
          <w:rFonts w:ascii="Arial" w:hAnsi="Arial" w:cs="Arial"/>
          <w:color w:val="000000"/>
        </w:rPr>
        <w:t xml:space="preserve"> at its German box plant. In developmental partnership with Klingele, the new press </w:t>
      </w:r>
      <w:r w:rsidRPr="00BD18F7">
        <w:rPr>
          <w:rFonts w:ascii="Arial" w:hAnsi="Arial" w:cs="Arial"/>
          <w:color w:val="000000"/>
        </w:rPr>
        <w:t xml:space="preserve">has been designed for the high-performance rotary production of die-cut corrugated products in ultimate flexo post-printing quality. </w:t>
      </w:r>
      <w:r>
        <w:rPr>
          <w:rFonts w:ascii="Arial" w:hAnsi="Arial" w:cs="Arial"/>
          <w:color w:val="000000"/>
        </w:rPr>
        <w:t xml:space="preserve">The Klingele six-color press </w:t>
      </w:r>
      <w:r w:rsidRPr="000D2FE5">
        <w:rPr>
          <w:rFonts w:ascii="Arial" w:hAnsi="Arial" w:cs="Arial"/>
          <w:color w:val="000000"/>
        </w:rPr>
        <w:t xml:space="preserve">is a completely new design – from the feeder, via the printing units and rotary die-cutter to the delivery. </w:t>
      </w:r>
      <w:r w:rsidRPr="000031E6">
        <w:rPr>
          <w:rFonts w:ascii="Arial" w:hAnsi="Arial" w:cs="Arial"/>
          <w:color w:val="000000"/>
        </w:rPr>
        <w:t xml:space="preserve">Due </w:t>
      </w:r>
      <w:r>
        <w:rPr>
          <w:rFonts w:ascii="Arial" w:hAnsi="Arial" w:cs="Arial"/>
          <w:color w:val="000000"/>
        </w:rPr>
        <w:t xml:space="preserve">to </w:t>
      </w:r>
      <w:r w:rsidRPr="000031E6">
        <w:rPr>
          <w:rFonts w:ascii="Arial" w:hAnsi="Arial" w:cs="Arial"/>
          <w:color w:val="000000"/>
        </w:rPr>
        <w:t>the high quality of the CorruCUT’s printing and diecutting, its short makeready times and general operating comfort, the new machine has generated a very positive response from Klingele and the global corrugated board industry. </w:t>
      </w:r>
    </w:p>
    <w:p w:rsidR="006A42DC" w:rsidRPr="006A42DC" w:rsidRDefault="00C8415A" w:rsidP="006A42DC">
      <w:pPr>
        <w:spacing w:after="240"/>
        <w:rPr>
          <w:rFonts w:ascii="Arial" w:hAnsi="Arial" w:cs="Arial"/>
          <w:color w:val="000000"/>
        </w:rPr>
      </w:pPr>
      <w:r w:rsidRPr="00F34E4E">
        <w:rPr>
          <w:lang w:val="en-GB"/>
        </w:rPr>
        <w:t>Ph</w:t>
      </w:r>
      <w:r w:rsidR="00534D38" w:rsidRPr="00F34E4E">
        <w:rPr>
          <w:lang w:val="en-GB"/>
        </w:rPr>
        <w:t>oto 1</w:t>
      </w:r>
      <w:r w:rsidR="0099606A" w:rsidRPr="00F34E4E">
        <w:rPr>
          <w:lang w:val="en-GB"/>
        </w:rPr>
        <w:t>:</w:t>
      </w:r>
    </w:p>
    <w:p w:rsidR="006A42DC" w:rsidRPr="006A42DC" w:rsidRDefault="006A42DC" w:rsidP="006A42DC">
      <w:pPr>
        <w:spacing w:after="240"/>
      </w:pPr>
      <w:r>
        <w:rPr>
          <w:noProof/>
          <w:lang w:val="en-US"/>
        </w:rPr>
        <w:drawing>
          <wp:inline distT="0" distB="0" distL="0" distR="0">
            <wp:extent cx="5759450" cy="2558219"/>
            <wp:effectExtent l="2540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59450" cy="2558219"/>
                    </a:xfrm>
                    <a:prstGeom prst="rect">
                      <a:avLst/>
                    </a:prstGeom>
                    <a:noFill/>
                    <a:ln w="9525">
                      <a:noFill/>
                      <a:miter lim="800000"/>
                      <a:headEnd/>
                      <a:tailEnd/>
                    </a:ln>
                  </pic:spPr>
                </pic:pic>
              </a:graphicData>
            </a:graphic>
          </wp:inline>
        </w:drawing>
      </w:r>
    </w:p>
    <w:p w:rsidR="006A42DC" w:rsidRPr="0027243A" w:rsidRDefault="006A42DC" w:rsidP="006A42DC">
      <w:pPr>
        <w:spacing w:after="240"/>
        <w:rPr>
          <w:rFonts w:ascii="Arial" w:hAnsi="Arial" w:cs="Arial"/>
        </w:rPr>
      </w:pPr>
      <w:r>
        <w:rPr>
          <w:rFonts w:ascii="Arial" w:hAnsi="Arial" w:cs="Arial"/>
        </w:rPr>
        <w:t>CorruCUT</w:t>
      </w:r>
      <w:r w:rsidRPr="00B449A8">
        <w:rPr>
          <w:rFonts w:ascii="Arial" w:hAnsi="Arial" w:cs="Arial"/>
          <w:color w:val="000000"/>
        </w:rPr>
        <w:t xml:space="preserve"> </w:t>
      </w:r>
      <w:r>
        <w:rPr>
          <w:rFonts w:ascii="Arial" w:hAnsi="Arial" w:cs="Arial"/>
          <w:color w:val="000000"/>
        </w:rPr>
        <w:t xml:space="preserve">is a </w:t>
      </w:r>
      <w:r w:rsidRPr="00BD18F7">
        <w:rPr>
          <w:rFonts w:ascii="Arial" w:hAnsi="Arial" w:cs="Arial"/>
          <w:color w:val="000000"/>
        </w:rPr>
        <w:t>sheetfed fle</w:t>
      </w:r>
      <w:r>
        <w:rPr>
          <w:rFonts w:ascii="Arial" w:hAnsi="Arial" w:cs="Arial"/>
          <w:color w:val="000000"/>
        </w:rPr>
        <w:t xml:space="preserve">xo press with integrated </w:t>
      </w:r>
      <w:r w:rsidRPr="000D2FE5">
        <w:rPr>
          <w:rFonts w:ascii="Arial" w:hAnsi="Arial" w:cs="Arial"/>
          <w:color w:val="000000"/>
        </w:rPr>
        <w:t>high board line rotary die-cutter</w:t>
      </w:r>
      <w:r>
        <w:rPr>
          <w:rFonts w:ascii="Arial" w:hAnsi="Arial" w:cs="Arial"/>
          <w:color w:val="000000"/>
        </w:rPr>
        <w:t>.</w:t>
      </w:r>
    </w:p>
    <w:p w:rsidR="00BC4F56" w:rsidRPr="006A42DC" w:rsidRDefault="00BC4F56" w:rsidP="006A42DC">
      <w:pPr>
        <w:spacing w:after="240"/>
      </w:pPr>
    </w:p>
    <w:p w:rsidR="00A84706" w:rsidRPr="00F34E4E" w:rsidRDefault="00A84706" w:rsidP="00541E75">
      <w:pPr>
        <w:spacing w:after="240"/>
        <w:rPr>
          <w:lang w:val="en-GB"/>
        </w:rPr>
      </w:pPr>
    </w:p>
    <w:p w:rsidR="00584EAD" w:rsidRDefault="00584EAD" w:rsidP="00584EAD">
      <w:pPr>
        <w:spacing w:after="240"/>
        <w:rPr>
          <w:rStyle w:val="Hyperlink"/>
        </w:rPr>
      </w:pPr>
      <w:r w:rsidRPr="00F34E4E">
        <w:rPr>
          <w:b/>
          <w:lang w:val="en-GB"/>
        </w:rPr>
        <w:t>Press</w:t>
      </w:r>
      <w:r w:rsidR="00C8415A" w:rsidRPr="00F34E4E">
        <w:rPr>
          <w:b/>
          <w:lang w:val="en-GB"/>
        </w:rPr>
        <w:t xml:space="preserve"> contact</w:t>
      </w:r>
      <w:r w:rsidRPr="00F34E4E">
        <w:rPr>
          <w:lang w:val="en-GB"/>
        </w:rPr>
        <w:br/>
      </w:r>
      <w:r w:rsidR="007E6CB4" w:rsidRPr="00F34E4E">
        <w:rPr>
          <w:lang w:val="en-GB"/>
        </w:rPr>
        <w:t>Koenig &amp;</w:t>
      </w:r>
      <w:r w:rsidR="00EE7EF2">
        <w:rPr>
          <w:lang w:val="en-GB"/>
        </w:rPr>
        <w:t xml:space="preserve"> Bauer (US/</w:t>
      </w:r>
      <w:r w:rsidR="006A42DC">
        <w:rPr>
          <w:lang w:val="en-GB"/>
        </w:rPr>
        <w:t>CA)</w:t>
      </w:r>
      <w:r w:rsidR="006A42DC">
        <w:br/>
        <w:t>Eric Frank</w:t>
      </w:r>
      <w:r w:rsidR="006A42DC">
        <w:br/>
        <w:t xml:space="preserve">T </w:t>
      </w:r>
      <w:r w:rsidR="006A42DC" w:rsidRPr="006A42DC">
        <w:rPr>
          <w:rFonts w:ascii="Arial" w:hAnsi="Arial" w:cs="Arial"/>
          <w:szCs w:val="14"/>
        </w:rPr>
        <w:t>: 469.532.8040 or 800.532.7521</w:t>
      </w:r>
      <w:r w:rsidR="007E6CB4" w:rsidRPr="006A42DC">
        <w:br/>
      </w:r>
      <w:r w:rsidR="007E6CB4" w:rsidRPr="002C3559">
        <w:t xml:space="preserve">M </w:t>
      </w:r>
      <w:hyperlink r:id="rId9" w:history="1">
        <w:r w:rsidR="006A42DC" w:rsidRPr="009541DE">
          <w:rPr>
            <w:rStyle w:val="Hyperlink"/>
          </w:rPr>
          <w:t>eric.frank@koenig-bauer.com</w:t>
        </w:r>
      </w:hyperlink>
    </w:p>
    <w:p w:rsidR="00590B3F" w:rsidRDefault="00590B3F" w:rsidP="002C3559">
      <w:pPr>
        <w:pStyle w:val="Heading4"/>
      </w:pPr>
    </w:p>
    <w:p w:rsidR="002C3559" w:rsidRPr="002C7905" w:rsidRDefault="002C3559" w:rsidP="002C3559">
      <w:pPr>
        <w:pStyle w:val="Heading4"/>
      </w:pPr>
      <w:bookmarkStart w:id="0" w:name="_GoBack"/>
      <w:bookmarkEnd w:id="0"/>
      <w:r w:rsidRPr="002C7905">
        <w:t>About Koenig &amp; Bauer</w:t>
      </w:r>
    </w:p>
    <w:p w:rsidR="006A42DC" w:rsidRPr="00DC5282" w:rsidRDefault="006A42DC" w:rsidP="006A42DC">
      <w:pPr>
        <w:spacing w:after="240"/>
        <w:rPr>
          <w:rFonts w:ascii="Arial" w:hAnsi="Arial" w:cs="Arial"/>
        </w:rPr>
      </w:pPr>
      <w:r w:rsidRPr="00DC5282">
        <w:rPr>
          <w:rFonts w:ascii="Arial" w:hAnsi="Arial" w:cs="Arial"/>
        </w:rPr>
        <w:t>Koenig &amp; Bauer (US) is located in Dallas, Texas and a member of the Koenig &amp; Bauer Group</w:t>
      </w:r>
      <w:r>
        <w:rPr>
          <w:rFonts w:ascii="Arial" w:hAnsi="Arial" w:cs="Arial"/>
        </w:rPr>
        <w:t>,</w:t>
      </w:r>
      <w:r w:rsidRPr="00DC5282">
        <w:rPr>
          <w:rFonts w:ascii="Arial" w:hAnsi="Arial" w:cs="Arial"/>
        </w:rPr>
        <w:t xml:space="preserve"> which was established </w:t>
      </w:r>
      <w:r>
        <w:rPr>
          <w:rFonts w:ascii="Arial" w:hAnsi="Arial" w:cs="Arial"/>
        </w:rPr>
        <w:t xml:space="preserve">over </w:t>
      </w:r>
      <w:r w:rsidRPr="00DC5282">
        <w:rPr>
          <w:rFonts w:ascii="Arial" w:hAnsi="Arial" w:cs="Arial"/>
        </w:rPr>
        <w:t xml:space="preserve">200 years ago in Würzburg, Germany. Koenig &amp; Bauer’s claim, “We’re on it.” gets to the heart of Koenig &amp; Bauer’s values and competencies for all target groups. The group's product range is the broadest in the industry; its portfolio includes sheetfed offset presses in all format classes, post press die cutting, folder gluers, inkjet presses and systems, flexographic presses, commercial and newspaper web presses, corrugated presses, special presses for banknotes, securities, metal-decorating, glass and plastic decorating. </w:t>
      </w:r>
    </w:p>
    <w:p w:rsidR="002C3559" w:rsidRPr="00F730A4" w:rsidRDefault="002C3559" w:rsidP="002C3559">
      <w:pPr>
        <w:spacing w:after="240"/>
        <w:rPr>
          <w:lang w:val="en-US"/>
        </w:rPr>
      </w:pPr>
    </w:p>
    <w:p w:rsidR="002C3559" w:rsidRPr="00F730A4" w:rsidRDefault="002C3559" w:rsidP="002C3559">
      <w:pPr>
        <w:spacing w:after="240"/>
        <w:rPr>
          <w:lang w:val="en-US"/>
        </w:rPr>
      </w:pPr>
      <w:r w:rsidRPr="00F730A4">
        <w:rPr>
          <w:lang w:val="en-US"/>
        </w:rPr>
        <w:t xml:space="preserve">Further information can be found at </w:t>
      </w:r>
      <w:hyperlink r:id="rId10" w:history="1">
        <w:r w:rsidRPr="00F730A4">
          <w:rPr>
            <w:rStyle w:val="Hyperlink"/>
            <w:lang w:val="en-US"/>
          </w:rPr>
          <w:t>www.koenig-bauer.com</w:t>
        </w:r>
      </w:hyperlink>
    </w:p>
    <w:p w:rsidR="002C3559" w:rsidRPr="002C3559" w:rsidRDefault="002C3559" w:rsidP="00584EAD">
      <w:pPr>
        <w:spacing w:after="240"/>
        <w:rPr>
          <w:lang w:val="en-US"/>
        </w:rPr>
      </w:pPr>
    </w:p>
    <w:sectPr w:rsidR="002C3559" w:rsidRPr="002C3559" w:rsidSect="00EC73CA">
      <w:headerReference w:type="even" r:id="rId11"/>
      <w:headerReference w:type="default" r:id="rId12"/>
      <w:footerReference w:type="even" r:id="rId13"/>
      <w:footerReference w:type="default" r:id="rId14"/>
      <w:headerReference w:type="first" r:id="rId15"/>
      <w:footerReference w:type="first" r:id="rId16"/>
      <w:pgSz w:w="11906" w:h="16838" w:code="9"/>
      <w:pgMar w:top="2381" w:right="1418" w:bottom="1361" w:left="1418" w:header="2041" w:footer="454" w:gutter="0"/>
      <w:pgNumType w:start="1"/>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D55" w:rsidRDefault="00291D55" w:rsidP="00647A4F">
      <w:pPr>
        <w:spacing w:after="240"/>
      </w:pPr>
      <w:r>
        <w:separator/>
      </w:r>
    </w:p>
    <w:p w:rsidR="00291D55" w:rsidRDefault="00291D55" w:rsidP="00647A4F">
      <w:pPr>
        <w:spacing w:after="240"/>
      </w:pPr>
    </w:p>
  </w:endnote>
  <w:endnote w:type="continuationSeparator" w:id="0">
    <w:p w:rsidR="00291D55" w:rsidRDefault="00291D55" w:rsidP="00647A4F">
      <w:pPr>
        <w:spacing w:after="240"/>
      </w:pPr>
      <w:r>
        <w:continuationSeparator/>
      </w:r>
    </w:p>
    <w:p w:rsidR="00291D55" w:rsidRDefault="00291D55" w:rsidP="00647A4F">
      <w:pPr>
        <w:spacing w:after="240"/>
      </w:pP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微軟正黑體">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D55" w:rsidRDefault="00291D55">
    <w:pPr>
      <w:pStyle w:val="Footer"/>
      <w:spacing w:after="24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D55" w:rsidRPr="00F82B5C" w:rsidRDefault="00227341" w:rsidP="00647A4F">
    <w:pPr>
      <w:pStyle w:val="Footer"/>
      <w:spacing w:after="240"/>
    </w:pPr>
    <w:sdt>
      <w:sdtPr>
        <w:rPr>
          <w:rFonts w:eastAsia="Times New Roman"/>
          <w:bCs/>
        </w:rPr>
        <w:alias w:val="Titel"/>
        <w:tag w:val=""/>
        <w:id w:val="322714436"/>
        <w:showingPlcHdr/>
        <w:dataBinding w:prefixMappings="xmlns:ns0='http://purl.org/dc/elements/1.1/' xmlns:ns1='http://schemas.openxmlformats.org/package/2006/metadata/core-properties' " w:xpath="/ns1:coreProperties[1]/ns0:title[1]" w:storeItemID="{6C3C8BC8-F283-45AE-878A-BAB7291924A1}"/>
        <w:text/>
      </w:sdtPr>
      <w:sdtContent>
        <w:r w:rsidR="00207B71">
          <w:rPr>
            <w:rFonts w:eastAsia="Times New Roman"/>
            <w:bCs/>
          </w:rPr>
          <w:t xml:space="preserve">     </w:t>
        </w:r>
      </w:sdtContent>
    </w:sdt>
    <w:r w:rsidR="00291D55">
      <w:t xml:space="preserve"> | </w:t>
    </w:r>
    <w:r>
      <w:fldChar w:fldCharType="begin"/>
    </w:r>
    <w:r w:rsidR="00291D55">
      <w:instrText xml:space="preserve"> PAGE </w:instrText>
    </w:r>
    <w:r>
      <w:fldChar w:fldCharType="separate"/>
    </w:r>
    <w:r w:rsidR="007E4FD0">
      <w:t>1</w:t>
    </w:r>
    <w: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D55" w:rsidRDefault="00227341" w:rsidP="00EC73CA">
    <w:pPr>
      <w:pStyle w:val="Footer"/>
      <w:spacing w:after="240"/>
    </w:pPr>
    <w:sdt>
      <w:sdtPr>
        <w:alias w:val="Titel"/>
        <w:tag w:val=""/>
        <w:id w:val="-1125157471"/>
        <w:showingPlcHdr/>
        <w:dataBinding w:prefixMappings="xmlns:ns0='http://purl.org/dc/elements/1.1/' xmlns:ns1='http://schemas.openxmlformats.org/package/2006/metadata/core-properties' " w:xpath="/ns1:coreProperties[1]/ns0:title[1]" w:storeItemID="{6C3C8BC8-F283-45AE-878A-BAB7291924A1}"/>
        <w:text/>
      </w:sdtPr>
      <w:sdtContent>
        <w:r w:rsidR="00207B71">
          <w:t xml:space="preserve">     </w:t>
        </w:r>
      </w:sdtContent>
    </w:sdt>
    <w:r w:rsidR="00291D55">
      <w:t xml:space="preserve"> | </w:t>
    </w:r>
    <w:r>
      <w:fldChar w:fldCharType="begin"/>
    </w:r>
    <w:r w:rsidR="00291D55">
      <w:instrText xml:space="preserve"> PAGE </w:instrText>
    </w:r>
    <w:r>
      <w:fldChar w:fldCharType="separate"/>
    </w:r>
    <w:r w:rsidR="00291D55">
      <w:t>1</w:t>
    </w:r>
    <w: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D55" w:rsidRDefault="00291D55" w:rsidP="00647A4F">
      <w:pPr>
        <w:spacing w:after="240"/>
      </w:pPr>
      <w:r>
        <w:separator/>
      </w:r>
    </w:p>
  </w:footnote>
  <w:footnote w:type="continuationSeparator" w:id="0">
    <w:p w:rsidR="00291D55" w:rsidRDefault="00291D55" w:rsidP="00647A4F">
      <w:pPr>
        <w:spacing w:after="240"/>
      </w:pPr>
      <w:r>
        <w:continuationSeparator/>
      </w:r>
    </w:p>
    <w:p w:rsidR="00291D55" w:rsidRDefault="00291D55" w:rsidP="00647A4F">
      <w:pPr>
        <w:spacing w:after="240"/>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D55" w:rsidRDefault="00291D55" w:rsidP="00647A4F">
    <w:pPr>
      <w:pStyle w:val="Header"/>
      <w:spacing w:after="24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D55" w:rsidRDefault="00291D55" w:rsidP="00647A4F">
    <w:pPr>
      <w:pStyle w:val="Header"/>
      <w:spacing w:after="240"/>
    </w:pPr>
    <w:r w:rsidRPr="000B7CEC">
      <w:rPr>
        <w:noProof/>
        <w:lang w:val="en-US"/>
      </w:rPr>
      <w:drawing>
        <wp:anchor distT="0" distB="0" distL="114300" distR="114300" simplePos="0" relativeHeight="251664384" behindDoc="0" locked="1" layoutInCell="1" allowOverlap="1">
          <wp:simplePos x="0" y="0"/>
          <wp:positionH relativeFrom="page">
            <wp:align>center</wp:align>
          </wp:positionH>
          <wp:positionV relativeFrom="page">
            <wp:posOffset>648335</wp:posOffset>
          </wp:positionV>
          <wp:extent cx="2523600" cy="216000"/>
          <wp:effectExtent l="0" t="0" r="0" b="0"/>
          <wp:wrapNone/>
          <wp:docPr id="2" name="Logo_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600" cy="216000"/>
                  </a:xfrm>
                  <a:prstGeom prst="rect">
                    <a:avLst/>
                  </a:prstGeom>
                  <a:noFill/>
                  <a:ln>
                    <a:noFill/>
                  </a:ln>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D55" w:rsidRPr="000B7CEC" w:rsidRDefault="00291D55" w:rsidP="00647A4F">
    <w:pPr>
      <w:pStyle w:val="Header"/>
      <w:spacing w:after="240"/>
    </w:pPr>
    <w:r w:rsidRPr="000B7CEC">
      <w:rPr>
        <w:noProof/>
        <w:lang w:val="en-US"/>
      </w:rPr>
      <w:drawing>
        <wp:anchor distT="0" distB="0" distL="114300" distR="114300" simplePos="0" relativeHeight="251662336" behindDoc="0" locked="0" layoutInCell="1" allowOverlap="1">
          <wp:simplePos x="0" y="0"/>
          <wp:positionH relativeFrom="page">
            <wp:align>center</wp:align>
          </wp:positionH>
          <wp:positionV relativeFrom="page">
            <wp:posOffset>648531</wp:posOffset>
          </wp:positionV>
          <wp:extent cx="2524721" cy="216000"/>
          <wp:effectExtent l="0" t="0" r="0" b="0"/>
          <wp:wrapNone/>
          <wp:docPr id="1" name="Logo_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721" cy="216000"/>
                  </a:xfrm>
                  <a:prstGeom prst="rect">
                    <a:avLst/>
                  </a:prstGeom>
                  <a:noFill/>
                  <a:ln>
                    <a:noFill/>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2DA0CE8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38B25A06"/>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30F2150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38204A0"/>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8B468598"/>
    <w:lvl w:ilvl="0">
      <w:start w:val="1"/>
      <w:numFmt w:val="bullet"/>
      <w:lvlText w:val=""/>
      <w:lvlJc w:val="left"/>
      <w:pPr>
        <w:tabs>
          <w:tab w:val="num" w:pos="360"/>
        </w:tabs>
        <w:ind w:left="360" w:hanging="360"/>
      </w:pPr>
      <w:rPr>
        <w:rFonts w:ascii="Symbol" w:hAnsi="Symbol" w:hint="default"/>
      </w:rPr>
    </w:lvl>
  </w:abstractNum>
  <w:abstractNum w:abstractNumId="5">
    <w:nsid w:val="09AB20DA"/>
    <w:multiLevelType w:val="multilevel"/>
    <w:tmpl w:val="2E5AB89E"/>
    <w:lvl w:ilvl="0">
      <w:start w:val="1"/>
      <w:numFmt w:val="decimal"/>
      <w:lvlText w:val="%1."/>
      <w:lvlJc w:val="left"/>
      <w:pPr>
        <w:ind w:left="340" w:hanging="340"/>
      </w:pPr>
      <w:rPr>
        <w:rFonts w:asciiTheme="minorHAnsi" w:hAnsiTheme="minorHAnsi" w:hint="default"/>
      </w:rPr>
    </w:lvl>
    <w:lvl w:ilvl="1">
      <w:start w:val="1"/>
      <w:numFmt w:val="decimal"/>
      <w:lvlText w:val="%1.%2."/>
      <w:lvlJc w:val="left"/>
      <w:pPr>
        <w:ind w:left="851" w:hanging="511"/>
      </w:pPr>
      <w:rPr>
        <w:rFonts w:asciiTheme="minorHAnsi" w:hAnsiTheme="minorHAnsi" w:hint="default"/>
      </w:rPr>
    </w:lvl>
    <w:lvl w:ilvl="2">
      <w:start w:val="1"/>
      <w:numFmt w:val="decimal"/>
      <w:lvlText w:val="%1.%2.%3."/>
      <w:lvlJc w:val="left"/>
      <w:pPr>
        <w:tabs>
          <w:tab w:val="num" w:pos="851"/>
        </w:tabs>
        <w:ind w:left="1474" w:hanging="623"/>
      </w:pPr>
      <w:rPr>
        <w:rFonts w:asciiTheme="minorHAnsi" w:hAnsiTheme="minorHAnsi" w:hint="default"/>
      </w:rPr>
    </w:lvl>
    <w:lvl w:ilvl="3">
      <w:start w:val="1"/>
      <w:numFmt w:val="decimal"/>
      <w:lvlText w:val="%1.%2.%3.%4."/>
      <w:lvlJc w:val="left"/>
      <w:pPr>
        <w:tabs>
          <w:tab w:val="num" w:pos="1474"/>
        </w:tabs>
        <w:ind w:left="2325" w:hanging="851"/>
      </w:pPr>
      <w:rPr>
        <w:rFonts w:hint="default"/>
      </w:rPr>
    </w:lvl>
    <w:lvl w:ilvl="4">
      <w:start w:val="1"/>
      <w:numFmt w:val="decimal"/>
      <w:lvlText w:val="%1.%2.%3.%4.%5."/>
      <w:lvlJc w:val="left"/>
      <w:pPr>
        <w:ind w:left="3289" w:hanging="964"/>
      </w:pPr>
      <w:rPr>
        <w:rFonts w:hint="default"/>
      </w:rPr>
    </w:lvl>
    <w:lvl w:ilvl="5">
      <w:start w:val="1"/>
      <w:numFmt w:val="decimal"/>
      <w:lvlText w:val="%1.%2.%3.%4.%5.%6."/>
      <w:lvlJc w:val="left"/>
      <w:pPr>
        <w:tabs>
          <w:tab w:val="num" w:pos="2325"/>
        </w:tabs>
        <w:ind w:left="3459" w:hanging="1134"/>
      </w:pPr>
      <w:rPr>
        <w:rFonts w:hint="default"/>
      </w:rPr>
    </w:lvl>
    <w:lvl w:ilvl="6">
      <w:start w:val="1"/>
      <w:numFmt w:val="decimal"/>
      <w:lvlText w:val="%1.%2.%3.%4.%5.%6.%7."/>
      <w:lvlJc w:val="left"/>
      <w:pPr>
        <w:ind w:left="3629" w:hanging="1304"/>
      </w:pPr>
      <w:rPr>
        <w:rFonts w:hint="default"/>
      </w:rPr>
    </w:lvl>
    <w:lvl w:ilvl="7">
      <w:start w:val="1"/>
      <w:numFmt w:val="decimal"/>
      <w:lvlText w:val="%1.%2.%3.%4.%5.%6.%7.%8."/>
      <w:lvlJc w:val="left"/>
      <w:pPr>
        <w:ind w:left="3799" w:hanging="1474"/>
      </w:pPr>
      <w:rPr>
        <w:rFonts w:hint="default"/>
      </w:rPr>
    </w:lvl>
    <w:lvl w:ilvl="8">
      <w:start w:val="1"/>
      <w:numFmt w:val="decimal"/>
      <w:lvlText w:val="%1.%2.%3.%4.%5.%6.%7.%8.%9."/>
      <w:lvlJc w:val="left"/>
      <w:pPr>
        <w:ind w:left="3969" w:hanging="1644"/>
      </w:pPr>
      <w:rPr>
        <w:rFonts w:hint="default"/>
      </w:rPr>
    </w:lvl>
  </w:abstractNum>
  <w:abstractNum w:abstractNumId="6">
    <w:nsid w:val="0D9549B7"/>
    <w:multiLevelType w:val="multilevel"/>
    <w:tmpl w:val="825A370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7">
    <w:nsid w:val="0EE17E57"/>
    <w:multiLevelType w:val="hybridMultilevel"/>
    <w:tmpl w:val="917237A0"/>
    <w:lvl w:ilvl="0" w:tplc="E04EBE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C7149E8"/>
    <w:multiLevelType w:val="multilevel"/>
    <w:tmpl w:val="5BFE8744"/>
    <w:lvl w:ilvl="0">
      <w:start w:val="1"/>
      <w:numFmt w:val="bullet"/>
      <w:lvlText w:val="•"/>
      <w:lvlJc w:val="left"/>
      <w:pPr>
        <w:ind w:left="284" w:hanging="284"/>
      </w:pPr>
      <w:rPr>
        <w:rFonts w:asciiTheme="minorHAnsi" w:hAnsiTheme="minorHAnsi" w:hint="default"/>
      </w:rPr>
    </w:lvl>
    <w:lvl w:ilvl="1">
      <w:start w:val="1"/>
      <w:numFmt w:val="bullet"/>
      <w:lvlText w:val="−"/>
      <w:lvlJc w:val="left"/>
      <w:pPr>
        <w:ind w:left="568" w:hanging="284"/>
      </w:pPr>
      <w:rPr>
        <w:rFonts w:asciiTheme="minorHAnsi" w:hAnsiTheme="minorHAnsi" w:hint="default"/>
      </w:rPr>
    </w:lvl>
    <w:lvl w:ilvl="2">
      <w:start w:val="1"/>
      <w:numFmt w:val="bullet"/>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cs="Times New Roman" w:hint="default"/>
      </w:rPr>
    </w:lvl>
    <w:lvl w:ilvl="5">
      <w:start w:val="1"/>
      <w:numFmt w:val="bullet"/>
      <w:lvlText w:val="−"/>
      <w:lvlJc w:val="left"/>
      <w:pPr>
        <w:ind w:left="1704" w:hanging="284"/>
      </w:pPr>
      <w:rPr>
        <w:rFonts w:asciiTheme="minorHAnsi" w:hAnsiTheme="minorHAnsi" w:cs="Times New Roman" w:hint="default"/>
      </w:rPr>
    </w:lvl>
    <w:lvl w:ilvl="6">
      <w:start w:val="1"/>
      <w:numFmt w:val="bullet"/>
      <w:lvlText w:val="•"/>
      <w:lvlJc w:val="left"/>
      <w:pPr>
        <w:ind w:left="1988" w:hanging="284"/>
      </w:pPr>
      <w:rPr>
        <w:rFonts w:asciiTheme="minorHAnsi" w:hAnsiTheme="minorHAnsi" w:cs="Times New Roman" w:hint="default"/>
      </w:rPr>
    </w:lvl>
    <w:lvl w:ilvl="7">
      <w:start w:val="1"/>
      <w:numFmt w:val="bullet"/>
      <w:lvlText w:val="−"/>
      <w:lvlJc w:val="left"/>
      <w:pPr>
        <w:ind w:left="2272" w:hanging="284"/>
      </w:pPr>
      <w:rPr>
        <w:rFonts w:asciiTheme="minorHAnsi" w:hAnsiTheme="minorHAnsi" w:cs="Times New Roman" w:hint="default"/>
      </w:rPr>
    </w:lvl>
    <w:lvl w:ilvl="8">
      <w:start w:val="1"/>
      <w:numFmt w:val="bullet"/>
      <w:lvlText w:val="•"/>
      <w:lvlJc w:val="left"/>
      <w:pPr>
        <w:ind w:left="2556" w:hanging="284"/>
      </w:pPr>
      <w:rPr>
        <w:rFonts w:asciiTheme="minorHAnsi" w:hAnsiTheme="minorHAnsi" w:cs="Times New Roman" w:hint="default"/>
      </w:rPr>
    </w:lvl>
  </w:abstractNum>
  <w:abstractNum w:abstractNumId="9">
    <w:nsid w:val="26DF6298"/>
    <w:multiLevelType w:val="multilevel"/>
    <w:tmpl w:val="CA8E521A"/>
    <w:lvl w:ilvl="0">
      <w:start w:val="1"/>
      <w:numFmt w:val="bullet"/>
      <w:pStyle w:val="Aufzhlung"/>
      <w:lvlText w:val="•"/>
      <w:lvlJc w:val="left"/>
      <w:pPr>
        <w:ind w:left="340" w:hanging="340"/>
      </w:pPr>
      <w:rPr>
        <w:rFonts w:ascii="Times New Roman" w:hAnsi="Times New Roman" w:cs="Times New Roman" w:hint="default"/>
      </w:rPr>
    </w:lvl>
    <w:lvl w:ilvl="1">
      <w:start w:val="1"/>
      <w:numFmt w:val="bullet"/>
      <w:lvlText w:val="•"/>
      <w:lvlJc w:val="left"/>
      <w:pPr>
        <w:ind w:left="680" w:hanging="340"/>
      </w:pPr>
      <w:rPr>
        <w:rFonts w:ascii="Times New Roman" w:hAnsi="Times New Roman" w:cs="Times New Roman" w:hint="default"/>
      </w:rPr>
    </w:lvl>
    <w:lvl w:ilvl="2">
      <w:start w:val="1"/>
      <w:numFmt w:val="bullet"/>
      <w:lvlText w:val="•"/>
      <w:lvlJc w:val="left"/>
      <w:pPr>
        <w:ind w:left="1020" w:hanging="340"/>
      </w:pPr>
      <w:rPr>
        <w:rFonts w:ascii="Times New Roman" w:hAnsi="Times New Roman" w:cs="Times New Roman" w:hint="default"/>
      </w:rPr>
    </w:lvl>
    <w:lvl w:ilvl="3">
      <w:start w:val="1"/>
      <w:numFmt w:val="bullet"/>
      <w:lvlText w:val="•"/>
      <w:lvlJc w:val="left"/>
      <w:pPr>
        <w:ind w:left="1360" w:hanging="340"/>
      </w:pPr>
      <w:rPr>
        <w:rFonts w:ascii="Times New Roman" w:hAnsi="Times New Roman" w:cs="Times New Roman" w:hint="default"/>
      </w:rPr>
    </w:lvl>
    <w:lvl w:ilvl="4">
      <w:start w:val="1"/>
      <w:numFmt w:val="bullet"/>
      <w:lvlText w:val="•"/>
      <w:lvlJc w:val="left"/>
      <w:pPr>
        <w:ind w:left="1700" w:hanging="340"/>
      </w:pPr>
      <w:rPr>
        <w:rFonts w:ascii="Times New Roman" w:hAnsi="Times New Roman" w:cs="Times New Roman" w:hint="default"/>
      </w:rPr>
    </w:lvl>
    <w:lvl w:ilvl="5">
      <w:start w:val="1"/>
      <w:numFmt w:val="bullet"/>
      <w:lvlText w:val="•"/>
      <w:lvlJc w:val="left"/>
      <w:pPr>
        <w:ind w:left="2040" w:hanging="340"/>
      </w:pPr>
      <w:rPr>
        <w:rFonts w:ascii="Times New Roman" w:hAnsi="Times New Roman" w:cs="Times New Roman" w:hint="default"/>
      </w:rPr>
    </w:lvl>
    <w:lvl w:ilvl="6">
      <w:start w:val="1"/>
      <w:numFmt w:val="bullet"/>
      <w:lvlText w:val="•"/>
      <w:lvlJc w:val="left"/>
      <w:pPr>
        <w:ind w:left="2380" w:hanging="340"/>
      </w:pPr>
      <w:rPr>
        <w:rFonts w:ascii="Times New Roman" w:hAnsi="Times New Roman" w:cs="Times New Roman" w:hint="default"/>
      </w:rPr>
    </w:lvl>
    <w:lvl w:ilvl="7">
      <w:start w:val="1"/>
      <w:numFmt w:val="bullet"/>
      <w:lvlText w:val="•"/>
      <w:lvlJc w:val="left"/>
      <w:pPr>
        <w:ind w:left="2720" w:hanging="340"/>
      </w:pPr>
      <w:rPr>
        <w:rFonts w:ascii="Times New Roman" w:hAnsi="Times New Roman" w:cs="Times New Roman" w:hint="default"/>
      </w:rPr>
    </w:lvl>
    <w:lvl w:ilvl="8">
      <w:start w:val="1"/>
      <w:numFmt w:val="bullet"/>
      <w:lvlText w:val="•"/>
      <w:lvlJc w:val="left"/>
      <w:pPr>
        <w:ind w:left="3060" w:hanging="340"/>
      </w:pPr>
      <w:rPr>
        <w:rFonts w:ascii="Times New Roman" w:hAnsi="Times New Roman" w:cs="Times New Roman" w:hint="default"/>
      </w:rPr>
    </w:lvl>
  </w:abstractNum>
  <w:abstractNum w:abstractNumId="10">
    <w:nsid w:val="279B1964"/>
    <w:multiLevelType w:val="hybridMultilevel"/>
    <w:tmpl w:val="1286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F0345"/>
    <w:multiLevelType w:val="hybridMultilevel"/>
    <w:tmpl w:val="0B3A330E"/>
    <w:lvl w:ilvl="0" w:tplc="1FAC754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E546CA0"/>
    <w:multiLevelType w:val="multilevel"/>
    <w:tmpl w:val="0FBAB2D6"/>
    <w:lvl w:ilvl="0">
      <w:start w:val="1"/>
      <w:numFmt w:val="decimal"/>
      <w:pStyle w:val="Nummerieru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bullet"/>
      <w:lvlText w:val="•"/>
      <w:lvlJc w:val="left"/>
      <w:pPr>
        <w:ind w:left="1020" w:hanging="340"/>
      </w:pPr>
      <w:rPr>
        <w:rFonts w:ascii="Times New Roman" w:hAnsi="Times New Roman" w:cs="Times New Roman" w:hint="default"/>
      </w:rPr>
    </w:lvl>
    <w:lvl w:ilvl="3">
      <w:start w:val="1"/>
      <w:numFmt w:val="bullet"/>
      <w:lvlText w:val="•"/>
      <w:lvlJc w:val="left"/>
      <w:pPr>
        <w:ind w:left="1360" w:hanging="340"/>
      </w:pPr>
      <w:rPr>
        <w:rFonts w:ascii="Times New Roman" w:hAnsi="Times New Roman" w:cs="Times New Roman" w:hint="default"/>
      </w:rPr>
    </w:lvl>
    <w:lvl w:ilvl="4">
      <w:start w:val="1"/>
      <w:numFmt w:val="bullet"/>
      <w:lvlText w:val="•"/>
      <w:lvlJc w:val="left"/>
      <w:pPr>
        <w:ind w:left="1700" w:hanging="340"/>
      </w:pPr>
      <w:rPr>
        <w:rFonts w:ascii="Times New Roman" w:hAnsi="Times New Roman" w:cs="Times New Roman" w:hint="default"/>
      </w:rPr>
    </w:lvl>
    <w:lvl w:ilvl="5">
      <w:start w:val="1"/>
      <w:numFmt w:val="bullet"/>
      <w:lvlText w:val="•"/>
      <w:lvlJc w:val="left"/>
      <w:pPr>
        <w:ind w:left="2040" w:hanging="340"/>
      </w:pPr>
      <w:rPr>
        <w:rFonts w:ascii="Times New Roman" w:hAnsi="Times New Roman" w:cs="Times New Roman" w:hint="default"/>
      </w:rPr>
    </w:lvl>
    <w:lvl w:ilvl="6">
      <w:start w:val="1"/>
      <w:numFmt w:val="bullet"/>
      <w:lvlText w:val="•"/>
      <w:lvlJc w:val="left"/>
      <w:pPr>
        <w:ind w:left="2380" w:hanging="340"/>
      </w:pPr>
      <w:rPr>
        <w:rFonts w:ascii="Times New Roman" w:hAnsi="Times New Roman" w:cs="Times New Roman" w:hint="default"/>
      </w:rPr>
    </w:lvl>
    <w:lvl w:ilvl="7">
      <w:start w:val="1"/>
      <w:numFmt w:val="bullet"/>
      <w:lvlText w:val="•"/>
      <w:lvlJc w:val="left"/>
      <w:pPr>
        <w:ind w:left="2720" w:hanging="340"/>
      </w:pPr>
      <w:rPr>
        <w:rFonts w:ascii="Times New Roman" w:hAnsi="Times New Roman" w:cs="Times New Roman" w:hint="default"/>
      </w:rPr>
    </w:lvl>
    <w:lvl w:ilvl="8">
      <w:start w:val="1"/>
      <w:numFmt w:val="bullet"/>
      <w:lvlText w:val="•"/>
      <w:lvlJc w:val="left"/>
      <w:pPr>
        <w:ind w:left="3060" w:hanging="340"/>
      </w:pPr>
      <w:rPr>
        <w:rFonts w:ascii="Times New Roman" w:hAnsi="Times New Roman" w:cs="Times New Roman" w:hint="default"/>
      </w:rPr>
    </w:lvl>
  </w:abstractNum>
  <w:abstractNum w:abstractNumId="13">
    <w:nsid w:val="3E5622C3"/>
    <w:multiLevelType w:val="multilevel"/>
    <w:tmpl w:val="37484430"/>
    <w:lvl w:ilvl="0">
      <w:start w:val="1"/>
      <w:numFmt w:val="decimal"/>
      <w:pStyle w:val="Nummerierungberschrift1"/>
      <w:lvlText w:val="%1"/>
      <w:lvlJc w:val="left"/>
      <w:pPr>
        <w:ind w:left="851" w:hanging="851"/>
      </w:pPr>
      <w:rPr>
        <w:rFonts w:hint="default"/>
      </w:rPr>
    </w:lvl>
    <w:lvl w:ilvl="1">
      <w:start w:val="1"/>
      <w:numFmt w:val="decimal"/>
      <w:pStyle w:val="Nummerierungberschrift2"/>
      <w:lvlText w:val="%1.%2"/>
      <w:lvlJc w:val="left"/>
      <w:pPr>
        <w:ind w:left="851" w:hanging="851"/>
      </w:pPr>
      <w:rPr>
        <w:rFonts w:hint="default"/>
      </w:rPr>
    </w:lvl>
    <w:lvl w:ilvl="2">
      <w:start w:val="1"/>
      <w:numFmt w:val="decimal"/>
      <w:pStyle w:val="Nummerierungberschrift3"/>
      <w:lvlText w:val="%1.%2.%3"/>
      <w:lvlJc w:val="left"/>
      <w:pPr>
        <w:ind w:left="851" w:hanging="851"/>
      </w:pPr>
      <w:rPr>
        <w:rFonts w:hint="default"/>
      </w:rPr>
    </w:lvl>
    <w:lvl w:ilvl="3">
      <w:start w:val="1"/>
      <w:numFmt w:val="decimal"/>
      <w:pStyle w:val="Nummerierungberschrift4"/>
      <w:lvlText w:val="%1.%2.%3.%4"/>
      <w:lvlJc w:val="left"/>
      <w:pPr>
        <w:ind w:left="1247" w:hanging="1247"/>
      </w:pPr>
      <w:rPr>
        <w:rFonts w:hint="default"/>
      </w:rPr>
    </w:lvl>
    <w:lvl w:ilvl="4">
      <w:start w:val="1"/>
      <w:numFmt w:val="decimal"/>
      <w:pStyle w:val="Nummerierungberschrift5"/>
      <w:lvlText w:val="%1.%2.%3.%4.%5"/>
      <w:lvlJc w:val="left"/>
      <w:pPr>
        <w:ind w:left="1247" w:hanging="1247"/>
      </w:pPr>
      <w:rPr>
        <w:rFonts w:hint="default"/>
      </w:rPr>
    </w:lvl>
    <w:lvl w:ilvl="5">
      <w:start w:val="1"/>
      <w:numFmt w:val="decimal"/>
      <w:pStyle w:val="Nummerierungberschrift6"/>
      <w:lvlText w:val="%1.%2.%3.%4.%5.%6"/>
      <w:lvlJc w:val="left"/>
      <w:pPr>
        <w:ind w:left="1247" w:hanging="1247"/>
      </w:pPr>
      <w:rPr>
        <w:rFonts w:hint="default"/>
      </w:rPr>
    </w:lvl>
    <w:lvl w:ilvl="6">
      <w:start w:val="1"/>
      <w:numFmt w:val="decimal"/>
      <w:pStyle w:val="Nummerierungberschrift7"/>
      <w:lvlText w:val="%1.%2.%3.%4.%5.%6.%7"/>
      <w:lvlJc w:val="left"/>
      <w:pPr>
        <w:ind w:left="1701" w:hanging="1701"/>
      </w:pPr>
      <w:rPr>
        <w:rFonts w:hint="default"/>
      </w:rPr>
    </w:lvl>
    <w:lvl w:ilvl="7">
      <w:start w:val="1"/>
      <w:numFmt w:val="decimal"/>
      <w:pStyle w:val="Nummerierungberschrift8"/>
      <w:lvlText w:val="%1.%2.%3.%4.%5.%6.%7.%8"/>
      <w:lvlJc w:val="left"/>
      <w:pPr>
        <w:ind w:left="1701" w:hanging="1701"/>
      </w:pPr>
      <w:rPr>
        <w:rFonts w:hint="default"/>
      </w:rPr>
    </w:lvl>
    <w:lvl w:ilvl="8">
      <w:start w:val="1"/>
      <w:numFmt w:val="decimal"/>
      <w:pStyle w:val="Nummerierungberschrift9"/>
      <w:lvlText w:val="%1.%2.%3.%4.%5.%6.%7.%8.%9"/>
      <w:lvlJc w:val="left"/>
      <w:pPr>
        <w:ind w:left="1701" w:hanging="1701"/>
      </w:pPr>
      <w:rPr>
        <w:rFonts w:hint="default"/>
      </w:rPr>
    </w:lvl>
  </w:abstractNum>
  <w:abstractNum w:abstractNumId="14">
    <w:nsid w:val="4417662C"/>
    <w:multiLevelType w:val="hybridMultilevel"/>
    <w:tmpl w:val="1C763FAE"/>
    <w:lvl w:ilvl="0" w:tplc="9F6C641C">
      <w:start w:val="1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CB1CE1"/>
    <w:multiLevelType w:val="hybridMultilevel"/>
    <w:tmpl w:val="660E8768"/>
    <w:lvl w:ilvl="0" w:tplc="D4B023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D1B4397"/>
    <w:multiLevelType w:val="multilevel"/>
    <w:tmpl w:val="5B9A93AC"/>
    <w:lvl w:ilvl="0">
      <w:start w:val="1"/>
      <w:numFmt w:val="bullet"/>
      <w:lvlText w:val="•"/>
      <w:lvlJc w:val="left"/>
      <w:pPr>
        <w:ind w:left="340" w:hanging="340"/>
      </w:pPr>
      <w:rPr>
        <w:rFonts w:ascii="Arial" w:hAnsi="Aria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Arial" w:hAnsi="Arial" w:hint="default"/>
      </w:rPr>
    </w:lvl>
    <w:lvl w:ilvl="4">
      <w:start w:val="1"/>
      <w:numFmt w:val="bullet"/>
      <w:lvlText w:val="•"/>
      <w:lvlJc w:val="left"/>
      <w:pPr>
        <w:ind w:left="1700" w:hanging="340"/>
      </w:pPr>
      <w:rPr>
        <w:rFonts w:ascii="Arial" w:hAnsi="Arial" w:hint="default"/>
      </w:rPr>
    </w:lvl>
    <w:lvl w:ilvl="5">
      <w:start w:val="1"/>
      <w:numFmt w:val="bullet"/>
      <w:lvlText w:val="•"/>
      <w:lvlJc w:val="left"/>
      <w:pPr>
        <w:ind w:left="2040" w:hanging="340"/>
      </w:pPr>
      <w:rPr>
        <w:rFonts w:ascii="Arial" w:hAnsi="Arial" w:hint="default"/>
      </w:rPr>
    </w:lvl>
    <w:lvl w:ilvl="6">
      <w:start w:val="1"/>
      <w:numFmt w:val="bullet"/>
      <w:lvlText w:val="•"/>
      <w:lvlJc w:val="left"/>
      <w:pPr>
        <w:ind w:left="2380" w:hanging="340"/>
      </w:pPr>
      <w:rPr>
        <w:rFonts w:ascii="Arial" w:hAnsi="Arial" w:hint="default"/>
      </w:rPr>
    </w:lvl>
    <w:lvl w:ilvl="7">
      <w:start w:val="1"/>
      <w:numFmt w:val="bullet"/>
      <w:lvlText w:val="•"/>
      <w:lvlJc w:val="left"/>
      <w:pPr>
        <w:ind w:left="2720" w:hanging="340"/>
      </w:pPr>
      <w:rPr>
        <w:rFonts w:ascii="Arial" w:hAnsi="Arial" w:hint="default"/>
      </w:rPr>
    </w:lvl>
    <w:lvl w:ilvl="8">
      <w:start w:val="1"/>
      <w:numFmt w:val="bullet"/>
      <w:lvlText w:val="•"/>
      <w:lvlJc w:val="left"/>
      <w:pPr>
        <w:ind w:left="3060" w:hanging="340"/>
      </w:pPr>
      <w:rPr>
        <w:rFonts w:ascii="Arial" w:hAnsi="Arial" w:hint="default"/>
      </w:rPr>
    </w:lvl>
  </w:abstractNum>
  <w:abstractNum w:abstractNumId="17">
    <w:nsid w:val="4D7B2871"/>
    <w:multiLevelType w:val="hybridMultilevel"/>
    <w:tmpl w:val="61EE7014"/>
    <w:lvl w:ilvl="0" w:tplc="8FFE92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0702065"/>
    <w:multiLevelType w:val="hybridMultilevel"/>
    <w:tmpl w:val="9146AB0C"/>
    <w:lvl w:ilvl="0" w:tplc="68DC617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5F907D9"/>
    <w:multiLevelType w:val="hybridMultilevel"/>
    <w:tmpl w:val="20E41DDA"/>
    <w:lvl w:ilvl="0" w:tplc="917CC6C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EE446B8"/>
    <w:multiLevelType w:val="multilevel"/>
    <w:tmpl w:val="7ECCCEE2"/>
    <w:lvl w:ilvl="0">
      <w:start w:val="1"/>
      <w:numFmt w:val="decimal"/>
      <w:pStyle w:val="List"/>
      <w:lvlText w:val="%1."/>
      <w:lvlJc w:val="left"/>
      <w:pPr>
        <w:ind w:left="340" w:hanging="340"/>
      </w:pPr>
      <w:rPr>
        <w:rFonts w:hint="default"/>
      </w:rPr>
    </w:lvl>
    <w:lvl w:ilvl="1">
      <w:start w:val="1"/>
      <w:numFmt w:val="lowerLetter"/>
      <w:pStyle w:val="List2"/>
      <w:lvlText w:val="%2)"/>
      <w:lvlJc w:val="left"/>
      <w:pPr>
        <w:ind w:left="567" w:hanging="227"/>
      </w:pPr>
      <w:rPr>
        <w:rFonts w:hint="default"/>
      </w:rPr>
    </w:lvl>
    <w:lvl w:ilvl="2">
      <w:start w:val="1"/>
      <w:numFmt w:val="bullet"/>
      <w:pStyle w:val="List3"/>
      <w:lvlText w:val="•"/>
      <w:lvlJc w:val="left"/>
      <w:pPr>
        <w:ind w:left="794" w:hanging="227"/>
      </w:pPr>
      <w:rPr>
        <w:rFonts w:ascii="Arial" w:hAnsi="Arial" w:hint="default"/>
      </w:rPr>
    </w:lvl>
    <w:lvl w:ilvl="3">
      <w:start w:val="1"/>
      <w:numFmt w:val="bullet"/>
      <w:pStyle w:val="List4"/>
      <w:lvlText w:val="‒"/>
      <w:lvlJc w:val="left"/>
      <w:pPr>
        <w:ind w:left="1021" w:hanging="227"/>
      </w:pPr>
      <w:rPr>
        <w:rFonts w:ascii="Arial" w:hAnsi="Arial" w:hint="default"/>
      </w:rPr>
    </w:lvl>
    <w:lvl w:ilvl="4">
      <w:start w:val="1"/>
      <w:numFmt w:val="bullet"/>
      <w:lvlText w:val="‒"/>
      <w:lvlJc w:val="left"/>
      <w:pPr>
        <w:ind w:left="1247" w:hanging="226"/>
      </w:pPr>
      <w:rPr>
        <w:rFonts w:ascii="Arial" w:hAnsi="Arial" w:hint="default"/>
      </w:rPr>
    </w:lvl>
    <w:lvl w:ilvl="5">
      <w:start w:val="1"/>
      <w:numFmt w:val="bullet"/>
      <w:lvlText w:val="‒"/>
      <w:lvlJc w:val="left"/>
      <w:pPr>
        <w:ind w:left="1474" w:hanging="227"/>
      </w:pPr>
      <w:rPr>
        <w:rFonts w:ascii="Arial" w:hAnsi="Arial" w:hint="default"/>
      </w:rPr>
    </w:lvl>
    <w:lvl w:ilvl="6">
      <w:start w:val="1"/>
      <w:numFmt w:val="bullet"/>
      <w:lvlText w:val="‒"/>
      <w:lvlJc w:val="left"/>
      <w:pPr>
        <w:ind w:left="1701" w:hanging="227"/>
      </w:pPr>
      <w:rPr>
        <w:rFonts w:ascii="Arial" w:hAnsi="Arial" w:hint="default"/>
      </w:rPr>
    </w:lvl>
    <w:lvl w:ilvl="7">
      <w:start w:val="1"/>
      <w:numFmt w:val="bullet"/>
      <w:lvlText w:val="‒"/>
      <w:lvlJc w:val="left"/>
      <w:pPr>
        <w:ind w:left="1928" w:hanging="227"/>
      </w:pPr>
      <w:rPr>
        <w:rFonts w:ascii="Arial" w:hAnsi="Arial" w:hint="default"/>
      </w:rPr>
    </w:lvl>
    <w:lvl w:ilvl="8">
      <w:start w:val="1"/>
      <w:numFmt w:val="bullet"/>
      <w:lvlText w:val="‒"/>
      <w:lvlJc w:val="left"/>
      <w:pPr>
        <w:ind w:left="2155" w:hanging="227"/>
      </w:pPr>
      <w:rPr>
        <w:rFonts w:ascii="Arial" w:hAnsi="Arial" w:hint="default"/>
      </w:rPr>
    </w:lvl>
  </w:abstractNum>
  <w:num w:numId="1">
    <w:abstractNumId w:val="8"/>
  </w:num>
  <w:num w:numId="2">
    <w:abstractNumId w:val="5"/>
  </w:num>
  <w:num w:numId="3">
    <w:abstractNumId w:val="16"/>
  </w:num>
  <w:num w:numId="4">
    <w:abstractNumId w:val="3"/>
  </w:num>
  <w:num w:numId="5">
    <w:abstractNumId w:val="2"/>
  </w:num>
  <w:num w:numId="6">
    <w:abstractNumId w:val="1"/>
  </w:num>
  <w:num w:numId="7">
    <w:abstractNumId w:val="0"/>
  </w:num>
  <w:num w:numId="8">
    <w:abstractNumId w:val="13"/>
  </w:num>
  <w:num w:numId="9">
    <w:abstractNumId w:val="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8"/>
  </w:num>
  <w:num w:numId="17">
    <w:abstractNumId w:val="20"/>
  </w:num>
  <w:num w:numId="18">
    <w:abstractNumId w:val="20"/>
  </w:num>
  <w:num w:numId="19">
    <w:abstractNumId w:val="20"/>
  </w:num>
  <w:num w:numId="20">
    <w:abstractNumId w:val="20"/>
  </w:num>
  <w:num w:numId="21">
    <w:abstractNumId w:val="20"/>
  </w:num>
  <w:num w:numId="22">
    <w:abstractNumId w:val="5"/>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2"/>
  </w:num>
  <w:num w:numId="33">
    <w:abstractNumId w:val="4"/>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5"/>
  </w:num>
  <w:num w:numId="37">
    <w:abstractNumId w:val="11"/>
  </w:num>
  <w:num w:numId="38">
    <w:abstractNumId w:val="19"/>
  </w:num>
  <w:num w:numId="39">
    <w:abstractNumId w:val="7"/>
  </w:num>
  <w:num w:numId="40">
    <w:abstractNumId w:val="14"/>
  </w:num>
  <w:num w:numId="41">
    <w:abstractNumId w:val="18"/>
  </w:num>
  <w:num w:numId="42">
    <w:abstractNumId w:val="17"/>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1001"/>
  <w:doNotTrackMoves/>
  <w:defaultTabStop w:val="709"/>
  <w:hyphenationZone w:val="425"/>
  <w:characterSpacingControl w:val="doNotCompress"/>
  <w:hdrShapeDefaults>
    <o:shapedefaults v:ext="edit" spidmax="2050"/>
  </w:hdrShapeDefaults>
  <w:footnotePr>
    <w:footnote w:id="-1"/>
    <w:footnote w:id="0"/>
  </w:footnotePr>
  <w:endnotePr>
    <w:endnote w:id="-1"/>
    <w:endnote w:id="0"/>
  </w:endnotePr>
  <w:compat/>
  <w:rsids>
    <w:rsidRoot w:val="00BC4F56"/>
    <w:rsid w:val="0000051F"/>
    <w:rsid w:val="00002FD9"/>
    <w:rsid w:val="000124A2"/>
    <w:rsid w:val="00040486"/>
    <w:rsid w:val="0004553C"/>
    <w:rsid w:val="00051F1D"/>
    <w:rsid w:val="00056DB6"/>
    <w:rsid w:val="000706A2"/>
    <w:rsid w:val="0009484F"/>
    <w:rsid w:val="000A70ED"/>
    <w:rsid w:val="000B1DE4"/>
    <w:rsid w:val="000B7CEC"/>
    <w:rsid w:val="000C511A"/>
    <w:rsid w:val="000C534C"/>
    <w:rsid w:val="000C680D"/>
    <w:rsid w:val="000E431A"/>
    <w:rsid w:val="000F4BFC"/>
    <w:rsid w:val="00116A26"/>
    <w:rsid w:val="00133BCF"/>
    <w:rsid w:val="00145B26"/>
    <w:rsid w:val="00163241"/>
    <w:rsid w:val="0016411F"/>
    <w:rsid w:val="0016774E"/>
    <w:rsid w:val="0018412B"/>
    <w:rsid w:val="00197029"/>
    <w:rsid w:val="001B5BAA"/>
    <w:rsid w:val="001B67AE"/>
    <w:rsid w:val="001B747C"/>
    <w:rsid w:val="001C394D"/>
    <w:rsid w:val="001E5ABB"/>
    <w:rsid w:val="00204EAE"/>
    <w:rsid w:val="00207B71"/>
    <w:rsid w:val="00210ACB"/>
    <w:rsid w:val="0021638F"/>
    <w:rsid w:val="0022027F"/>
    <w:rsid w:val="00227341"/>
    <w:rsid w:val="00234E22"/>
    <w:rsid w:val="00245EA1"/>
    <w:rsid w:val="002612F0"/>
    <w:rsid w:val="00262EA4"/>
    <w:rsid w:val="00263C94"/>
    <w:rsid w:val="00265400"/>
    <w:rsid w:val="0027081D"/>
    <w:rsid w:val="00282128"/>
    <w:rsid w:val="0028338E"/>
    <w:rsid w:val="00291D55"/>
    <w:rsid w:val="002A5D4F"/>
    <w:rsid w:val="002A6379"/>
    <w:rsid w:val="002B77B3"/>
    <w:rsid w:val="002C05E4"/>
    <w:rsid w:val="002C3559"/>
    <w:rsid w:val="002D462D"/>
    <w:rsid w:val="002E1AB6"/>
    <w:rsid w:val="002E3557"/>
    <w:rsid w:val="00347B15"/>
    <w:rsid w:val="00356744"/>
    <w:rsid w:val="00366C2C"/>
    <w:rsid w:val="00382047"/>
    <w:rsid w:val="00387099"/>
    <w:rsid w:val="003A0BCE"/>
    <w:rsid w:val="003B1079"/>
    <w:rsid w:val="003B7A63"/>
    <w:rsid w:val="003D1D5D"/>
    <w:rsid w:val="003E2800"/>
    <w:rsid w:val="00410E75"/>
    <w:rsid w:val="00413B84"/>
    <w:rsid w:val="0041506E"/>
    <w:rsid w:val="004158D7"/>
    <w:rsid w:val="00432025"/>
    <w:rsid w:val="00432594"/>
    <w:rsid w:val="004461AB"/>
    <w:rsid w:val="00451F82"/>
    <w:rsid w:val="00453792"/>
    <w:rsid w:val="00454CEE"/>
    <w:rsid w:val="004628E4"/>
    <w:rsid w:val="004667D3"/>
    <w:rsid w:val="004676E1"/>
    <w:rsid w:val="00470F72"/>
    <w:rsid w:val="004B1583"/>
    <w:rsid w:val="004B210E"/>
    <w:rsid w:val="004E227E"/>
    <w:rsid w:val="004E33CC"/>
    <w:rsid w:val="004E6239"/>
    <w:rsid w:val="00510B03"/>
    <w:rsid w:val="005138A5"/>
    <w:rsid w:val="00522321"/>
    <w:rsid w:val="00524C68"/>
    <w:rsid w:val="00531CB5"/>
    <w:rsid w:val="00533745"/>
    <w:rsid w:val="00534D38"/>
    <w:rsid w:val="00541E75"/>
    <w:rsid w:val="0055123F"/>
    <w:rsid w:val="00563C4E"/>
    <w:rsid w:val="0057450D"/>
    <w:rsid w:val="00584EAD"/>
    <w:rsid w:val="005865F5"/>
    <w:rsid w:val="00590B3F"/>
    <w:rsid w:val="005943F7"/>
    <w:rsid w:val="005A1925"/>
    <w:rsid w:val="005A281B"/>
    <w:rsid w:val="005A2CE4"/>
    <w:rsid w:val="005B1FCC"/>
    <w:rsid w:val="005C283E"/>
    <w:rsid w:val="005C7418"/>
    <w:rsid w:val="005D7AD9"/>
    <w:rsid w:val="005E1ABB"/>
    <w:rsid w:val="005E5705"/>
    <w:rsid w:val="005F3C60"/>
    <w:rsid w:val="00614D44"/>
    <w:rsid w:val="00614D7E"/>
    <w:rsid w:val="0063340E"/>
    <w:rsid w:val="00647A4F"/>
    <w:rsid w:val="0065333B"/>
    <w:rsid w:val="006571D2"/>
    <w:rsid w:val="00673988"/>
    <w:rsid w:val="0067694D"/>
    <w:rsid w:val="00677B21"/>
    <w:rsid w:val="00693D71"/>
    <w:rsid w:val="00697DB1"/>
    <w:rsid w:val="006A42DC"/>
    <w:rsid w:val="006C6CB5"/>
    <w:rsid w:val="006E5767"/>
    <w:rsid w:val="00704DFC"/>
    <w:rsid w:val="00722296"/>
    <w:rsid w:val="00733B90"/>
    <w:rsid w:val="0074617A"/>
    <w:rsid w:val="00781882"/>
    <w:rsid w:val="00787DD5"/>
    <w:rsid w:val="007A0146"/>
    <w:rsid w:val="007A1916"/>
    <w:rsid w:val="007C5289"/>
    <w:rsid w:val="007C5C86"/>
    <w:rsid w:val="007D0BC7"/>
    <w:rsid w:val="007E2384"/>
    <w:rsid w:val="007E23ED"/>
    <w:rsid w:val="007E4FD0"/>
    <w:rsid w:val="007E6CB4"/>
    <w:rsid w:val="007F034C"/>
    <w:rsid w:val="007F7D59"/>
    <w:rsid w:val="008042E3"/>
    <w:rsid w:val="00817B34"/>
    <w:rsid w:val="00823D13"/>
    <w:rsid w:val="00830900"/>
    <w:rsid w:val="00854099"/>
    <w:rsid w:val="00865ED0"/>
    <w:rsid w:val="00866F90"/>
    <w:rsid w:val="008A14C6"/>
    <w:rsid w:val="008C2BC0"/>
    <w:rsid w:val="008C5FFE"/>
    <w:rsid w:val="00903141"/>
    <w:rsid w:val="009229D0"/>
    <w:rsid w:val="00941B6B"/>
    <w:rsid w:val="00953661"/>
    <w:rsid w:val="00967276"/>
    <w:rsid w:val="009870F4"/>
    <w:rsid w:val="0099606A"/>
    <w:rsid w:val="009B057B"/>
    <w:rsid w:val="009B10BB"/>
    <w:rsid w:val="009E29CD"/>
    <w:rsid w:val="009E7CEF"/>
    <w:rsid w:val="009F2F7C"/>
    <w:rsid w:val="00A10D03"/>
    <w:rsid w:val="00A112E7"/>
    <w:rsid w:val="00A207E9"/>
    <w:rsid w:val="00A241F4"/>
    <w:rsid w:val="00A2737E"/>
    <w:rsid w:val="00A330C0"/>
    <w:rsid w:val="00A37572"/>
    <w:rsid w:val="00A561D4"/>
    <w:rsid w:val="00A5653B"/>
    <w:rsid w:val="00A601FE"/>
    <w:rsid w:val="00A60D90"/>
    <w:rsid w:val="00A669E1"/>
    <w:rsid w:val="00A678A8"/>
    <w:rsid w:val="00A7012E"/>
    <w:rsid w:val="00A77974"/>
    <w:rsid w:val="00A84706"/>
    <w:rsid w:val="00A85A69"/>
    <w:rsid w:val="00A86E07"/>
    <w:rsid w:val="00A929DE"/>
    <w:rsid w:val="00A94015"/>
    <w:rsid w:val="00A954A7"/>
    <w:rsid w:val="00A95799"/>
    <w:rsid w:val="00AA30BE"/>
    <w:rsid w:val="00AA6529"/>
    <w:rsid w:val="00AF12E2"/>
    <w:rsid w:val="00B06C8C"/>
    <w:rsid w:val="00B401C6"/>
    <w:rsid w:val="00B622F0"/>
    <w:rsid w:val="00B6614D"/>
    <w:rsid w:val="00B6648E"/>
    <w:rsid w:val="00B66B5F"/>
    <w:rsid w:val="00B76DCC"/>
    <w:rsid w:val="00B933DB"/>
    <w:rsid w:val="00B96D95"/>
    <w:rsid w:val="00BA3329"/>
    <w:rsid w:val="00BC4F56"/>
    <w:rsid w:val="00BD5B99"/>
    <w:rsid w:val="00BF6AC1"/>
    <w:rsid w:val="00C0657C"/>
    <w:rsid w:val="00C26EDA"/>
    <w:rsid w:val="00C275C9"/>
    <w:rsid w:val="00C32F47"/>
    <w:rsid w:val="00C66DA1"/>
    <w:rsid w:val="00C7355A"/>
    <w:rsid w:val="00C8415A"/>
    <w:rsid w:val="00C97C18"/>
    <w:rsid w:val="00CA06B2"/>
    <w:rsid w:val="00CD0A11"/>
    <w:rsid w:val="00CE7598"/>
    <w:rsid w:val="00D22E0D"/>
    <w:rsid w:val="00D23C2E"/>
    <w:rsid w:val="00D31E7C"/>
    <w:rsid w:val="00D37C08"/>
    <w:rsid w:val="00D4221B"/>
    <w:rsid w:val="00D430A8"/>
    <w:rsid w:val="00D52424"/>
    <w:rsid w:val="00D66283"/>
    <w:rsid w:val="00D70659"/>
    <w:rsid w:val="00D87652"/>
    <w:rsid w:val="00D95359"/>
    <w:rsid w:val="00DA62E8"/>
    <w:rsid w:val="00DA7970"/>
    <w:rsid w:val="00DB6FA2"/>
    <w:rsid w:val="00DC385E"/>
    <w:rsid w:val="00DC7376"/>
    <w:rsid w:val="00DD20D5"/>
    <w:rsid w:val="00DD406D"/>
    <w:rsid w:val="00DF4B3B"/>
    <w:rsid w:val="00DF560B"/>
    <w:rsid w:val="00E136C2"/>
    <w:rsid w:val="00E1738C"/>
    <w:rsid w:val="00E30EBC"/>
    <w:rsid w:val="00E3688A"/>
    <w:rsid w:val="00E45461"/>
    <w:rsid w:val="00E51463"/>
    <w:rsid w:val="00E57E69"/>
    <w:rsid w:val="00E63175"/>
    <w:rsid w:val="00E63C7E"/>
    <w:rsid w:val="00E67D71"/>
    <w:rsid w:val="00E75308"/>
    <w:rsid w:val="00E7632B"/>
    <w:rsid w:val="00E95B3D"/>
    <w:rsid w:val="00E96261"/>
    <w:rsid w:val="00E97E5A"/>
    <w:rsid w:val="00EA0DC0"/>
    <w:rsid w:val="00EA1A60"/>
    <w:rsid w:val="00EA57A0"/>
    <w:rsid w:val="00EB0510"/>
    <w:rsid w:val="00EC73CA"/>
    <w:rsid w:val="00EE7788"/>
    <w:rsid w:val="00EE7EF2"/>
    <w:rsid w:val="00F01893"/>
    <w:rsid w:val="00F17399"/>
    <w:rsid w:val="00F34E4E"/>
    <w:rsid w:val="00F41007"/>
    <w:rsid w:val="00F5748A"/>
    <w:rsid w:val="00F63846"/>
    <w:rsid w:val="00F77707"/>
    <w:rsid w:val="00F82B5C"/>
    <w:rsid w:val="00F84F59"/>
    <w:rsid w:val="00FA2046"/>
    <w:rsid w:val="00FB2E09"/>
    <w:rsid w:val="00FB38C5"/>
    <w:rsid w:val="00FB3F43"/>
    <w:rsid w:val="00FB7156"/>
    <w:rsid w:val="00FC73CA"/>
    <w:rsid w:val="00FE524F"/>
    <w:rsid w:val="00FF4B3B"/>
  </w:rsids>
  <m:mathPr>
    <m:mathFont m:val="Knockout-30JuniorWelterwt"/>
    <m:brkBin m:val="before"/>
    <m:brkBinSub m:val="--"/>
    <m:smallFrac/>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765"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19" w:qFormat="1"/>
    <w:lsdException w:name="heading 3" w:semiHidden="0" w:uiPriority="19" w:unhideWhenUsed="0" w:qFormat="1"/>
    <w:lsdException w:name="heading 4" w:semiHidden="0" w:uiPriority="19" w:unhideWhenUsed="0" w:qFormat="1"/>
    <w:lsdException w:name="heading 5" w:semiHidden="0" w:uiPriority="19" w:unhideWhenUsed="0" w:qFormat="1"/>
    <w:lsdException w:name="heading 6" w:semiHidden="0" w:uiPriority="19" w:unhideWhenUsed="0" w:qFormat="1"/>
    <w:lsdException w:name="heading 7" w:semiHidden="0" w:uiPriority="19" w:unhideWhenUsed="0" w:qFormat="1"/>
    <w:lsdException w:name="heading 8" w:semiHidden="0" w:uiPriority="19" w:unhideWhenUsed="0" w:qFormat="1"/>
    <w:lsdException w:name="heading 9" w:semiHidden="0"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44"/>
    <w:lsdException w:name="header" w:uiPriority="99"/>
    <w:lsdException w:name="footer" w:uiPriority="99"/>
    <w:lsdException w:name="caption" w:semiHidden="0" w:uiPriority="14" w:qFormat="1"/>
    <w:lsdException w:name="footnote reference" w:uiPriority="49"/>
    <w:lsdException w:name="List" w:uiPriority="10" w:qFormat="1"/>
    <w:lsdException w:name="List Bullet" w:semiHidden="0"/>
    <w:lsdException w:name="List 2" w:uiPriority="10"/>
    <w:lsdException w:name="List 3" w:uiPriority="10"/>
    <w:lsdException w:name="List 4" w:uiPriority="10"/>
    <w:lsdException w:name="List 5" w:uiPriority="10"/>
    <w:lsdException w:name="List Bullet 2" w:semiHidden="0"/>
    <w:lsdException w:name="List Bullet 3" w:semiHidden="0"/>
    <w:lsdException w:name="List Bullet 4" w:semiHidden="0"/>
    <w:lsdException w:name="Title" w:semiHidden="0" w:uiPriority="10" w:unhideWhenUsed="0" w:qFormat="1"/>
    <w:lsdException w:name="Default Paragraph Font" w:uiPriority="1"/>
    <w:lsdException w:name="Subtitle" w:semiHidden="0" w:unhideWhenUsed="0" w:qFormat="1"/>
    <w:lsdException w:name="Hyperlink" w:semiHidden="0" w:uiPriority="99" w:unhideWhenUsed="0"/>
    <w:lsdException w:name="Strong" w:semiHidden="0" w:uiPriority="4" w:unhideWhenUsed="0" w:qFormat="1"/>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latentStyles>
  <w:style w:type="paragraph" w:default="1" w:styleId="Normal">
    <w:name w:val="Normal"/>
    <w:qFormat/>
    <w:rsid w:val="004B1583"/>
    <w:pPr>
      <w:spacing w:afterLines="100"/>
    </w:pPr>
    <w:rPr>
      <w:sz w:val="20"/>
    </w:rPr>
  </w:style>
  <w:style w:type="paragraph" w:styleId="Heading1">
    <w:name w:val="heading 1"/>
    <w:basedOn w:val="Normal"/>
    <w:next w:val="Normal"/>
    <w:link w:val="Heading1Char"/>
    <w:qFormat/>
    <w:rsid w:val="00265400"/>
    <w:pPr>
      <w:keepNext/>
      <w:keepLines/>
      <w:spacing w:before="480" w:line="240" w:lineRule="auto"/>
      <w:outlineLvl w:val="0"/>
    </w:pPr>
    <w:rPr>
      <w:rFonts w:asciiTheme="majorHAnsi" w:eastAsiaTheme="majorEastAsia" w:hAnsiTheme="majorHAnsi" w:cstheme="majorBidi"/>
      <w:b/>
      <w:bCs/>
      <w:color w:val="002355" w:themeColor="text2"/>
      <w:sz w:val="40"/>
      <w:szCs w:val="40"/>
    </w:rPr>
  </w:style>
  <w:style w:type="paragraph" w:styleId="Heading2">
    <w:name w:val="heading 2"/>
    <w:basedOn w:val="Normal"/>
    <w:next w:val="Normal"/>
    <w:link w:val="Heading2Char"/>
    <w:qFormat/>
    <w:rsid w:val="004B1583"/>
    <w:pPr>
      <w:keepNext/>
      <w:keepLines/>
      <w:spacing w:afterLines="0"/>
      <w:outlineLvl w:val="1"/>
    </w:pPr>
    <w:rPr>
      <w:rFonts w:asciiTheme="majorHAnsi" w:eastAsiaTheme="majorEastAsia" w:hAnsiTheme="majorHAnsi" w:cstheme="majorBidi"/>
      <w:b/>
      <w:bCs/>
      <w:color w:val="002355" w:themeColor="text2"/>
      <w:sz w:val="28"/>
      <w:szCs w:val="20"/>
    </w:rPr>
  </w:style>
  <w:style w:type="paragraph" w:styleId="Heading3">
    <w:name w:val="heading 3"/>
    <w:basedOn w:val="Normal"/>
    <w:next w:val="Normal"/>
    <w:link w:val="Heading3Char"/>
    <w:qFormat/>
    <w:rsid w:val="004B1583"/>
    <w:pPr>
      <w:keepNext/>
      <w:keepLines/>
      <w:spacing w:afterLines="0"/>
      <w:outlineLvl w:val="2"/>
    </w:pPr>
    <w:rPr>
      <w:rFonts w:asciiTheme="majorHAnsi" w:eastAsiaTheme="majorEastAsia" w:hAnsiTheme="majorHAnsi" w:cstheme="majorBidi"/>
      <w:b/>
      <w:color w:val="002355" w:themeColor="text2"/>
      <w:szCs w:val="20"/>
    </w:rPr>
  </w:style>
  <w:style w:type="paragraph" w:styleId="Heading4">
    <w:name w:val="heading 4"/>
    <w:basedOn w:val="Normal"/>
    <w:next w:val="Normal"/>
    <w:link w:val="Heading4Char"/>
    <w:qFormat/>
    <w:rsid w:val="004B1583"/>
    <w:pPr>
      <w:keepNext/>
      <w:keepLines/>
      <w:spacing w:afterLines="0"/>
      <w:outlineLvl w:val="3"/>
    </w:pPr>
    <w:rPr>
      <w:rFonts w:asciiTheme="majorHAnsi" w:eastAsiaTheme="majorEastAsia" w:hAnsiTheme="majorHAnsi" w:cstheme="majorBidi"/>
      <w:b/>
      <w:iCs/>
      <w:color w:val="000000" w:themeColor="text1"/>
      <w:lang w:val="en-US"/>
    </w:rPr>
  </w:style>
  <w:style w:type="paragraph" w:styleId="Heading5">
    <w:name w:val="heading 5"/>
    <w:basedOn w:val="Normal"/>
    <w:next w:val="Normal"/>
    <w:link w:val="Heading5Char"/>
    <w:semiHidden/>
    <w:qFormat/>
    <w:rsid w:val="004B1583"/>
    <w:pPr>
      <w:keepNext/>
      <w:keepLines/>
      <w:spacing w:afterLines="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semiHidden/>
    <w:qFormat/>
    <w:rsid w:val="004B1583"/>
    <w:pPr>
      <w:keepNext/>
      <w:keepLines/>
      <w:spacing w:afterLines="0"/>
      <w:outlineLvl w:val="5"/>
    </w:pPr>
    <w:rPr>
      <w:rFonts w:asciiTheme="majorHAnsi" w:eastAsiaTheme="majorEastAsia" w:hAnsiTheme="majorHAnsi" w:cstheme="majorBidi"/>
      <w:b/>
      <w:color w:val="00112A" w:themeColor="accent1" w:themeShade="7F"/>
    </w:rPr>
  </w:style>
  <w:style w:type="paragraph" w:styleId="Heading7">
    <w:name w:val="heading 7"/>
    <w:basedOn w:val="Normal"/>
    <w:next w:val="Normal"/>
    <w:link w:val="Heading7Char"/>
    <w:semiHidden/>
    <w:qFormat/>
    <w:rsid w:val="004B1583"/>
    <w:pPr>
      <w:keepNext/>
      <w:keepLines/>
      <w:spacing w:afterLines="0"/>
      <w:outlineLvl w:val="6"/>
    </w:pPr>
    <w:rPr>
      <w:rFonts w:asciiTheme="majorHAnsi" w:eastAsiaTheme="majorEastAsia" w:hAnsiTheme="majorHAnsi" w:cstheme="majorBidi"/>
      <w:b/>
      <w:iCs/>
      <w:color w:val="00112A" w:themeColor="accent1" w:themeShade="7F"/>
    </w:rPr>
  </w:style>
  <w:style w:type="paragraph" w:styleId="Heading8">
    <w:name w:val="heading 8"/>
    <w:basedOn w:val="Normal"/>
    <w:next w:val="Normal"/>
    <w:link w:val="Heading8Char"/>
    <w:semiHidden/>
    <w:qFormat/>
    <w:rsid w:val="004B1583"/>
    <w:pPr>
      <w:keepNext/>
      <w:keepLines/>
      <w:spacing w:afterLines="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semiHidden/>
    <w:qFormat/>
    <w:rsid w:val="004B1583"/>
    <w:pPr>
      <w:keepNext/>
      <w:keepLines/>
      <w:spacing w:afterLines="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265400"/>
    <w:rPr>
      <w:rFonts w:asciiTheme="majorHAnsi" w:eastAsiaTheme="majorEastAsia" w:hAnsiTheme="majorHAnsi" w:cstheme="majorBidi"/>
      <w:b/>
      <w:bCs/>
      <w:color w:val="002355" w:themeColor="text2"/>
      <w:sz w:val="40"/>
      <w:szCs w:val="40"/>
    </w:rPr>
  </w:style>
  <w:style w:type="paragraph" w:customStyle="1" w:styleId="Bullet">
    <w:name w:val="Bullet"/>
    <w:basedOn w:val="Normal"/>
    <w:semiHidden/>
    <w:qFormat/>
    <w:rsid w:val="008C5FFE"/>
    <w:pPr>
      <w:contextualSpacing/>
    </w:pPr>
  </w:style>
  <w:style w:type="paragraph" w:customStyle="1" w:styleId="Nummerierung">
    <w:name w:val="Nummerierung"/>
    <w:basedOn w:val="Normal"/>
    <w:qFormat/>
    <w:rsid w:val="00E75308"/>
    <w:pPr>
      <w:numPr>
        <w:numId w:val="32"/>
      </w:numPr>
      <w:contextualSpacing/>
    </w:pPr>
    <w:rPr>
      <w:lang w:val="en-US"/>
    </w:rPr>
  </w:style>
  <w:style w:type="character" w:customStyle="1" w:styleId="Heading2Char">
    <w:name w:val="Heading 2 Char"/>
    <w:basedOn w:val="DefaultParagraphFont"/>
    <w:link w:val="Heading2"/>
    <w:rsid w:val="004B1583"/>
    <w:rPr>
      <w:rFonts w:asciiTheme="majorHAnsi" w:eastAsiaTheme="majorEastAsia" w:hAnsiTheme="majorHAnsi" w:cstheme="majorBidi"/>
      <w:b/>
      <w:bCs/>
      <w:color w:val="002355" w:themeColor="text2"/>
      <w:sz w:val="28"/>
      <w:szCs w:val="20"/>
    </w:rPr>
  </w:style>
  <w:style w:type="paragraph" w:styleId="Header">
    <w:name w:val="header"/>
    <w:basedOn w:val="Normal"/>
    <w:link w:val="HeaderChar"/>
    <w:unhideWhenUsed/>
    <w:rsid w:val="008C5FFE"/>
    <w:pPr>
      <w:tabs>
        <w:tab w:val="center" w:pos="4536"/>
        <w:tab w:val="right" w:pos="9072"/>
      </w:tabs>
      <w:spacing w:after="60" w:line="240" w:lineRule="auto"/>
      <w:contextualSpacing/>
    </w:pPr>
    <w:rPr>
      <w:sz w:val="15"/>
    </w:rPr>
  </w:style>
  <w:style w:type="character" w:customStyle="1" w:styleId="HeaderChar">
    <w:name w:val="Header Char"/>
    <w:basedOn w:val="DefaultParagraphFont"/>
    <w:link w:val="Header"/>
    <w:rsid w:val="00265400"/>
    <w:rPr>
      <w:sz w:val="15"/>
    </w:rPr>
  </w:style>
  <w:style w:type="paragraph" w:styleId="Footer">
    <w:name w:val="footer"/>
    <w:basedOn w:val="Normal"/>
    <w:link w:val="FooterChar"/>
    <w:rsid w:val="008C5FFE"/>
    <w:pPr>
      <w:tabs>
        <w:tab w:val="center" w:pos="4536"/>
        <w:tab w:val="right" w:pos="9072"/>
      </w:tabs>
      <w:jc w:val="right"/>
    </w:pPr>
    <w:rPr>
      <w:noProof/>
      <w:sz w:val="14"/>
    </w:rPr>
  </w:style>
  <w:style w:type="character" w:customStyle="1" w:styleId="FooterChar">
    <w:name w:val="Footer Char"/>
    <w:basedOn w:val="DefaultParagraphFont"/>
    <w:link w:val="Footer"/>
    <w:rsid w:val="00265400"/>
    <w:rPr>
      <w:noProof/>
      <w:sz w:val="14"/>
    </w:rPr>
  </w:style>
  <w:style w:type="table" w:styleId="TableGrid">
    <w:name w:val="Table Grid"/>
    <w:basedOn w:val="TableNormal"/>
    <w:uiPriority w:val="59"/>
    <w:rsid w:val="008C5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8C5FF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65400"/>
    <w:rPr>
      <w:rFonts w:ascii="Tahoma" w:hAnsi="Tahoma" w:cs="Tahoma"/>
      <w:sz w:val="16"/>
      <w:szCs w:val="16"/>
    </w:rPr>
  </w:style>
  <w:style w:type="character" w:styleId="PlaceholderText">
    <w:name w:val="Placeholder Text"/>
    <w:basedOn w:val="DefaultParagraphFont"/>
    <w:rsid w:val="008C5FFE"/>
    <w:rPr>
      <w:color w:val="auto"/>
      <w:bdr w:val="single" w:sz="4" w:space="0" w:color="FCD5D5" w:themeColor="accent3" w:themeTint="33"/>
      <w:shd w:val="clear" w:color="auto" w:fill="FCD5D5" w:themeFill="accent3" w:themeFillTint="33"/>
    </w:rPr>
  </w:style>
  <w:style w:type="paragraph" w:customStyle="1" w:styleId="Betreff">
    <w:name w:val="Betreff"/>
    <w:basedOn w:val="Normal"/>
    <w:semiHidden/>
    <w:qFormat/>
    <w:rsid w:val="008C5FFE"/>
    <w:pPr>
      <w:spacing w:before="680" w:after="300"/>
      <w:contextualSpacing/>
    </w:pPr>
    <w:rPr>
      <w:b/>
      <w:noProof/>
      <w:lang w:eastAsia="de-DE"/>
    </w:rPr>
  </w:style>
  <w:style w:type="paragraph" w:customStyle="1" w:styleId="Marginaltext">
    <w:name w:val="Marginaltext"/>
    <w:basedOn w:val="Normal"/>
    <w:semiHidden/>
    <w:qFormat/>
    <w:rsid w:val="008C5FFE"/>
    <w:pPr>
      <w:framePr w:hSpace="142" w:wrap="around" w:vAnchor="page" w:hAnchor="page" w:x="8506" w:y="2836"/>
      <w:suppressOverlap/>
    </w:pPr>
    <w:rPr>
      <w:sz w:val="14"/>
    </w:rPr>
  </w:style>
  <w:style w:type="paragraph" w:styleId="Title">
    <w:name w:val="Title"/>
    <w:basedOn w:val="Normal"/>
    <w:next w:val="Normal"/>
    <w:link w:val="TitleChar"/>
    <w:qFormat/>
    <w:rsid w:val="00E75308"/>
    <w:pPr>
      <w:spacing w:before="840" w:afterLines="250" w:line="240" w:lineRule="auto"/>
      <w:ind w:left="851" w:hanging="851"/>
      <w:contextualSpacing/>
    </w:pPr>
    <w:rPr>
      <w:rFonts w:asciiTheme="majorHAnsi" w:eastAsiaTheme="majorEastAsia" w:hAnsiTheme="majorHAnsi" w:cstheme="majorBidi"/>
      <w:b/>
      <w:color w:val="002355" w:themeColor="text2"/>
      <w:spacing w:val="-10"/>
      <w:kern w:val="28"/>
      <w:sz w:val="60"/>
      <w:szCs w:val="60"/>
    </w:rPr>
  </w:style>
  <w:style w:type="character" w:customStyle="1" w:styleId="TitleChar">
    <w:name w:val="Title Char"/>
    <w:basedOn w:val="DefaultParagraphFont"/>
    <w:link w:val="Title"/>
    <w:rsid w:val="00265400"/>
    <w:rPr>
      <w:rFonts w:asciiTheme="majorHAnsi" w:eastAsiaTheme="majorEastAsia" w:hAnsiTheme="majorHAnsi" w:cstheme="majorBidi"/>
      <w:b/>
      <w:color w:val="002355" w:themeColor="text2"/>
      <w:spacing w:val="-10"/>
      <w:kern w:val="28"/>
      <w:sz w:val="60"/>
      <w:szCs w:val="60"/>
    </w:rPr>
  </w:style>
  <w:style w:type="paragraph" w:styleId="Subtitle">
    <w:name w:val="Subtitle"/>
    <w:basedOn w:val="Normal"/>
    <w:next w:val="Normal"/>
    <w:link w:val="SubtitleChar"/>
    <w:qFormat/>
    <w:rsid w:val="00647A4F"/>
    <w:pPr>
      <w:numPr>
        <w:ilvl w:val="1"/>
      </w:numPr>
      <w:spacing w:line="240" w:lineRule="auto"/>
    </w:pPr>
    <w:rPr>
      <w:rFonts w:eastAsiaTheme="minorEastAsia"/>
      <w:color w:val="002355" w:themeColor="text2"/>
      <w:spacing w:val="15"/>
      <w:sz w:val="28"/>
      <w:szCs w:val="28"/>
    </w:rPr>
  </w:style>
  <w:style w:type="character" w:customStyle="1" w:styleId="SubtitleChar">
    <w:name w:val="Subtitle Char"/>
    <w:basedOn w:val="DefaultParagraphFont"/>
    <w:link w:val="Subtitle"/>
    <w:rsid w:val="00265400"/>
    <w:rPr>
      <w:rFonts w:eastAsiaTheme="minorEastAsia"/>
      <w:color w:val="002355" w:themeColor="text2"/>
      <w:spacing w:val="15"/>
      <w:sz w:val="28"/>
      <w:szCs w:val="28"/>
    </w:rPr>
  </w:style>
  <w:style w:type="character" w:customStyle="1" w:styleId="Heading3Char">
    <w:name w:val="Heading 3 Char"/>
    <w:basedOn w:val="DefaultParagraphFont"/>
    <w:link w:val="Heading3"/>
    <w:rsid w:val="004B1583"/>
    <w:rPr>
      <w:rFonts w:asciiTheme="majorHAnsi" w:eastAsiaTheme="majorEastAsia" w:hAnsiTheme="majorHAnsi" w:cstheme="majorBidi"/>
      <w:b/>
      <w:color w:val="002355" w:themeColor="text2"/>
      <w:sz w:val="20"/>
      <w:szCs w:val="20"/>
    </w:rPr>
  </w:style>
  <w:style w:type="character" w:customStyle="1" w:styleId="Heading4Char">
    <w:name w:val="Heading 4 Char"/>
    <w:basedOn w:val="DefaultParagraphFont"/>
    <w:link w:val="Heading4"/>
    <w:rsid w:val="004B1583"/>
    <w:rPr>
      <w:rFonts w:asciiTheme="majorHAnsi" w:eastAsiaTheme="majorEastAsia" w:hAnsiTheme="majorHAnsi" w:cstheme="majorBidi"/>
      <w:b/>
      <w:iCs/>
      <w:color w:val="000000" w:themeColor="text1"/>
      <w:sz w:val="20"/>
      <w:lang w:val="en-US"/>
    </w:rPr>
  </w:style>
  <w:style w:type="character" w:customStyle="1" w:styleId="Heading5Char">
    <w:name w:val="Heading 5 Char"/>
    <w:basedOn w:val="DefaultParagraphFont"/>
    <w:link w:val="Heading5"/>
    <w:semiHidden/>
    <w:rsid w:val="004B1583"/>
    <w:rPr>
      <w:rFonts w:asciiTheme="majorHAnsi" w:eastAsiaTheme="majorEastAsia" w:hAnsiTheme="majorHAnsi" w:cstheme="majorBidi"/>
      <w:b/>
      <w:color w:val="000000" w:themeColor="text1"/>
      <w:sz w:val="20"/>
    </w:rPr>
  </w:style>
  <w:style w:type="character" w:customStyle="1" w:styleId="Heading6Char">
    <w:name w:val="Heading 6 Char"/>
    <w:basedOn w:val="DefaultParagraphFont"/>
    <w:link w:val="Heading6"/>
    <w:semiHidden/>
    <w:rsid w:val="004B1583"/>
    <w:rPr>
      <w:rFonts w:asciiTheme="majorHAnsi" w:eastAsiaTheme="majorEastAsia" w:hAnsiTheme="majorHAnsi" w:cstheme="majorBidi"/>
      <w:b/>
      <w:color w:val="00112A" w:themeColor="accent1" w:themeShade="7F"/>
      <w:sz w:val="20"/>
    </w:rPr>
  </w:style>
  <w:style w:type="character" w:customStyle="1" w:styleId="Heading7Char">
    <w:name w:val="Heading 7 Char"/>
    <w:basedOn w:val="DefaultParagraphFont"/>
    <w:link w:val="Heading7"/>
    <w:semiHidden/>
    <w:rsid w:val="004B1583"/>
    <w:rPr>
      <w:rFonts w:asciiTheme="majorHAnsi" w:eastAsiaTheme="majorEastAsia" w:hAnsiTheme="majorHAnsi" w:cstheme="majorBidi"/>
      <w:b/>
      <w:iCs/>
      <w:color w:val="00112A" w:themeColor="accent1" w:themeShade="7F"/>
      <w:sz w:val="20"/>
    </w:rPr>
  </w:style>
  <w:style w:type="character" w:customStyle="1" w:styleId="Heading8Char">
    <w:name w:val="Heading 8 Char"/>
    <w:basedOn w:val="DefaultParagraphFont"/>
    <w:link w:val="Heading8"/>
    <w:semiHidden/>
    <w:rsid w:val="004B1583"/>
    <w:rPr>
      <w:rFonts w:asciiTheme="majorHAnsi" w:eastAsiaTheme="majorEastAsia" w:hAnsiTheme="majorHAnsi" w:cstheme="majorBidi"/>
      <w:b/>
      <w:color w:val="272727" w:themeColor="text1" w:themeTint="D8"/>
      <w:sz w:val="20"/>
      <w:szCs w:val="21"/>
    </w:rPr>
  </w:style>
  <w:style w:type="character" w:customStyle="1" w:styleId="Heading9Char">
    <w:name w:val="Heading 9 Char"/>
    <w:basedOn w:val="DefaultParagraphFont"/>
    <w:link w:val="Heading9"/>
    <w:semiHidden/>
    <w:rsid w:val="004B1583"/>
    <w:rPr>
      <w:rFonts w:asciiTheme="majorHAnsi" w:eastAsiaTheme="majorEastAsia" w:hAnsiTheme="majorHAnsi" w:cstheme="majorBidi"/>
      <w:b/>
      <w:iCs/>
      <w:color w:val="272727" w:themeColor="text1" w:themeTint="D8"/>
      <w:sz w:val="20"/>
      <w:szCs w:val="21"/>
    </w:rPr>
  </w:style>
  <w:style w:type="paragraph" w:customStyle="1" w:styleId="Nummerierungberschrift1">
    <w:name w:val="Nummerierung Überschrift 1"/>
    <w:basedOn w:val="Heading1"/>
    <w:next w:val="Normal"/>
    <w:rsid w:val="004E6239"/>
    <w:pPr>
      <w:numPr>
        <w:numId w:val="31"/>
      </w:numPr>
    </w:pPr>
    <w:rPr>
      <w:lang w:val="en-US"/>
    </w:rPr>
  </w:style>
  <w:style w:type="paragraph" w:customStyle="1" w:styleId="Nummerierungberschrift2">
    <w:name w:val="Nummerierung Überschrift 2"/>
    <w:basedOn w:val="Heading2"/>
    <w:next w:val="Normal"/>
    <w:rsid w:val="004B1583"/>
    <w:pPr>
      <w:numPr>
        <w:ilvl w:val="1"/>
        <w:numId w:val="31"/>
      </w:numPr>
      <w:spacing w:line="283" w:lineRule="auto"/>
    </w:pPr>
  </w:style>
  <w:style w:type="paragraph" w:customStyle="1" w:styleId="Nummerierungberschrift3">
    <w:name w:val="Nummerierung Überschrift 3"/>
    <w:basedOn w:val="Heading3"/>
    <w:next w:val="Normal"/>
    <w:rsid w:val="00265400"/>
    <w:pPr>
      <w:numPr>
        <w:ilvl w:val="2"/>
        <w:numId w:val="31"/>
      </w:numPr>
    </w:pPr>
  </w:style>
  <w:style w:type="paragraph" w:customStyle="1" w:styleId="Nummerierungberschrift4">
    <w:name w:val="Nummerierung Überschrift 4"/>
    <w:basedOn w:val="Heading4"/>
    <w:next w:val="Normal"/>
    <w:rsid w:val="00E30EBC"/>
    <w:pPr>
      <w:numPr>
        <w:ilvl w:val="3"/>
        <w:numId w:val="31"/>
      </w:numPr>
    </w:pPr>
  </w:style>
  <w:style w:type="paragraph" w:customStyle="1" w:styleId="Nummerierungberschrift5">
    <w:name w:val="Nummerierung Überschrift 5"/>
    <w:basedOn w:val="Heading5"/>
    <w:next w:val="Normal"/>
    <w:semiHidden/>
    <w:rsid w:val="007A0146"/>
    <w:pPr>
      <w:numPr>
        <w:ilvl w:val="4"/>
        <w:numId w:val="31"/>
      </w:numPr>
    </w:pPr>
  </w:style>
  <w:style w:type="paragraph" w:customStyle="1" w:styleId="Nummerierungberschrift6">
    <w:name w:val="Nummerierung Überschrift 6"/>
    <w:basedOn w:val="Heading6"/>
    <w:next w:val="Normal"/>
    <w:semiHidden/>
    <w:rsid w:val="008C5FFE"/>
    <w:pPr>
      <w:numPr>
        <w:ilvl w:val="5"/>
        <w:numId w:val="31"/>
      </w:numPr>
    </w:pPr>
  </w:style>
  <w:style w:type="paragraph" w:customStyle="1" w:styleId="Nummerierungberschrift7">
    <w:name w:val="Nummerierung Überschrift 7"/>
    <w:basedOn w:val="Heading7"/>
    <w:next w:val="Normal"/>
    <w:semiHidden/>
    <w:rsid w:val="008C5FFE"/>
    <w:pPr>
      <w:numPr>
        <w:ilvl w:val="6"/>
        <w:numId w:val="31"/>
      </w:numPr>
    </w:pPr>
  </w:style>
  <w:style w:type="paragraph" w:customStyle="1" w:styleId="Nummerierungberschrift8">
    <w:name w:val="Nummerierung Überschrift 8"/>
    <w:basedOn w:val="Heading8"/>
    <w:next w:val="Normal"/>
    <w:semiHidden/>
    <w:rsid w:val="008C5FFE"/>
    <w:pPr>
      <w:numPr>
        <w:ilvl w:val="7"/>
        <w:numId w:val="31"/>
      </w:numPr>
    </w:pPr>
  </w:style>
  <w:style w:type="paragraph" w:customStyle="1" w:styleId="Nummerierungberschrift9">
    <w:name w:val="Nummerierung Überschrift 9"/>
    <w:basedOn w:val="Heading9"/>
    <w:next w:val="Normal"/>
    <w:semiHidden/>
    <w:rsid w:val="008C5FFE"/>
    <w:pPr>
      <w:numPr>
        <w:ilvl w:val="8"/>
        <w:numId w:val="31"/>
      </w:numPr>
    </w:pPr>
  </w:style>
  <w:style w:type="table" w:customStyle="1" w:styleId="KoenigundBauerTabelle">
    <w:name w:val="Koenig und Bauer Tabelle"/>
    <w:basedOn w:val="TableNormal"/>
    <w:uiPriority w:val="99"/>
    <w:rsid w:val="00D37C08"/>
    <w:pPr>
      <w:spacing w:after="0" w:line="283" w:lineRule="auto"/>
    </w:pPr>
    <w:rPr>
      <w:sz w:val="17"/>
    </w:rPr>
    <w:tblPr>
      <w:tblInd w:w="0" w:type="dxa"/>
      <w:tblBorders>
        <w:insideH w:val="single" w:sz="4" w:space="0" w:color="auto"/>
        <w:insideV w:val="single" w:sz="48" w:space="0" w:color="FFFFFF" w:themeColor="background1"/>
      </w:tblBorders>
      <w:tblCellMar>
        <w:top w:w="57" w:type="dxa"/>
        <w:left w:w="28" w:type="dxa"/>
        <w:bottom w:w="28" w:type="dxa"/>
        <w:right w:w="28" w:type="dxa"/>
      </w:tblCellMar>
    </w:tblPr>
    <w:tblStylePr w:type="firstRow">
      <w:rPr>
        <w:rFonts w:asciiTheme="majorHAnsi" w:hAnsiTheme="majorHAnsi"/>
        <w:b/>
        <w:color w:val="002355" w:themeColor="text2"/>
        <w:sz w:val="17"/>
      </w:rPr>
      <w:tblPr/>
      <w:tcPr>
        <w:tcBorders>
          <w:top w:val="nil"/>
          <w:left w:val="nil"/>
          <w:bottom w:val="single" w:sz="8" w:space="0" w:color="F02D32" w:themeColor="accent3"/>
          <w:right w:val="nil"/>
          <w:insideV w:val="single" w:sz="48" w:space="0" w:color="FFFFFF" w:themeColor="background1"/>
        </w:tcBorders>
      </w:tcPr>
    </w:tblStylePr>
    <w:tblStylePr w:type="lastRow">
      <w:rPr>
        <w:rFonts w:asciiTheme="majorHAnsi" w:hAnsiTheme="majorHAnsi"/>
        <w:b/>
        <w:color w:val="002355" w:themeColor="text2"/>
      </w:rPr>
      <w:tblPr/>
      <w:tcPr>
        <w:tcBorders>
          <w:bottom w:val="single" w:sz="8" w:space="0" w:color="002355" w:themeColor="accent1"/>
        </w:tcBorders>
      </w:tcPr>
    </w:tblStylePr>
    <w:tblStylePr w:type="firstCol">
      <w:rPr>
        <w:rFonts w:asciiTheme="majorHAnsi" w:hAnsiTheme="majorHAnsi"/>
        <w:b/>
        <w:color w:val="002355" w:themeColor="text2"/>
      </w:rPr>
    </w:tblStylePr>
    <w:tblStylePr w:type="lastCol">
      <w:rPr>
        <w:rFonts w:asciiTheme="majorHAnsi" w:hAnsiTheme="majorHAnsi"/>
        <w:b/>
        <w:color w:val="002355" w:themeColor="accent1"/>
      </w:rPr>
    </w:tblStylePr>
  </w:style>
  <w:style w:type="paragraph" w:customStyle="1" w:styleId="TabText">
    <w:name w:val="Tab Text"/>
    <w:basedOn w:val="Normal"/>
    <w:qFormat/>
    <w:rsid w:val="004B1583"/>
    <w:pPr>
      <w:spacing w:afterLines="0" w:line="288" w:lineRule="auto"/>
    </w:pPr>
  </w:style>
  <w:style w:type="paragraph" w:styleId="List">
    <w:name w:val="List"/>
    <w:basedOn w:val="Normal"/>
    <w:semiHidden/>
    <w:qFormat/>
    <w:rsid w:val="008C5FFE"/>
    <w:pPr>
      <w:numPr>
        <w:numId w:val="21"/>
      </w:numPr>
      <w:spacing w:beforeLines="25" w:afterLines="25" w:line="288" w:lineRule="auto"/>
      <w:contextualSpacing/>
    </w:pPr>
  </w:style>
  <w:style w:type="paragraph" w:styleId="List2">
    <w:name w:val="List 2"/>
    <w:basedOn w:val="Normal"/>
    <w:semiHidden/>
    <w:rsid w:val="008C5FFE"/>
    <w:pPr>
      <w:numPr>
        <w:ilvl w:val="1"/>
        <w:numId w:val="21"/>
      </w:numPr>
      <w:spacing w:beforeLines="25" w:afterLines="25" w:line="288" w:lineRule="auto"/>
      <w:contextualSpacing/>
    </w:pPr>
  </w:style>
  <w:style w:type="paragraph" w:styleId="List3">
    <w:name w:val="List 3"/>
    <w:basedOn w:val="Normal"/>
    <w:semiHidden/>
    <w:rsid w:val="008C5FFE"/>
    <w:pPr>
      <w:numPr>
        <w:ilvl w:val="2"/>
        <w:numId w:val="21"/>
      </w:numPr>
      <w:spacing w:beforeLines="25" w:afterLines="25" w:line="288" w:lineRule="auto"/>
      <w:contextualSpacing/>
    </w:pPr>
  </w:style>
  <w:style w:type="paragraph" w:styleId="List4">
    <w:name w:val="List 4"/>
    <w:basedOn w:val="Normal"/>
    <w:semiHidden/>
    <w:rsid w:val="008C5FFE"/>
    <w:pPr>
      <w:numPr>
        <w:ilvl w:val="3"/>
        <w:numId w:val="21"/>
      </w:numPr>
      <w:spacing w:beforeLines="25" w:afterLines="25" w:line="288" w:lineRule="auto"/>
      <w:contextualSpacing/>
    </w:pPr>
  </w:style>
  <w:style w:type="paragraph" w:styleId="List5">
    <w:name w:val="List 5"/>
    <w:basedOn w:val="Normal"/>
    <w:semiHidden/>
    <w:rsid w:val="008C5FFE"/>
    <w:pPr>
      <w:spacing w:beforeLines="25" w:afterLines="25" w:line="288" w:lineRule="auto"/>
      <w:contextualSpacing/>
    </w:pPr>
  </w:style>
  <w:style w:type="paragraph" w:styleId="Caption">
    <w:name w:val="caption"/>
    <w:basedOn w:val="Normal"/>
    <w:next w:val="Normal"/>
    <w:qFormat/>
    <w:rsid w:val="004B1583"/>
    <w:pPr>
      <w:spacing w:before="40"/>
      <w:contextualSpacing/>
    </w:pPr>
    <w:rPr>
      <w:b/>
      <w:bCs/>
      <w:color w:val="002355" w:themeColor="text2"/>
      <w:sz w:val="14"/>
      <w:szCs w:val="18"/>
    </w:rPr>
  </w:style>
  <w:style w:type="paragraph" w:styleId="FootnoteText">
    <w:name w:val="footnote text"/>
    <w:basedOn w:val="Normal"/>
    <w:link w:val="FootnoteTextChar"/>
    <w:rsid w:val="00002FD9"/>
    <w:pPr>
      <w:spacing w:after="0"/>
      <w:ind w:left="170" w:hanging="170"/>
    </w:pPr>
    <w:rPr>
      <w:sz w:val="14"/>
      <w:szCs w:val="20"/>
    </w:rPr>
  </w:style>
  <w:style w:type="character" w:customStyle="1" w:styleId="FootnoteTextChar">
    <w:name w:val="Footnote Text Char"/>
    <w:basedOn w:val="DefaultParagraphFont"/>
    <w:link w:val="FootnoteText"/>
    <w:rsid w:val="00265400"/>
    <w:rPr>
      <w:sz w:val="14"/>
      <w:szCs w:val="20"/>
    </w:rPr>
  </w:style>
  <w:style w:type="character" w:styleId="FootnoteReference">
    <w:name w:val="footnote reference"/>
    <w:basedOn w:val="DefaultParagraphFont"/>
    <w:semiHidden/>
    <w:rsid w:val="008C5FFE"/>
    <w:rPr>
      <w:vertAlign w:val="superscript"/>
    </w:rPr>
  </w:style>
  <w:style w:type="character" w:styleId="Strong">
    <w:name w:val="Strong"/>
    <w:basedOn w:val="DefaultParagraphFont"/>
    <w:qFormat/>
    <w:rsid w:val="008C5FFE"/>
    <w:rPr>
      <w:b/>
      <w:bCs/>
    </w:rPr>
  </w:style>
  <w:style w:type="paragraph" w:styleId="NoSpacing">
    <w:name w:val="No Spacing"/>
    <w:link w:val="NoSpacingChar"/>
    <w:semiHidden/>
    <w:qFormat/>
    <w:rsid w:val="008C5FFE"/>
    <w:pPr>
      <w:spacing w:after="0" w:line="240" w:lineRule="auto"/>
    </w:pPr>
    <w:rPr>
      <w:rFonts w:eastAsiaTheme="minorEastAsia"/>
      <w:lang w:eastAsia="de-DE"/>
    </w:rPr>
  </w:style>
  <w:style w:type="character" w:customStyle="1" w:styleId="NoSpacingChar">
    <w:name w:val="No Spacing Char"/>
    <w:basedOn w:val="DefaultParagraphFont"/>
    <w:link w:val="NoSpacing"/>
    <w:semiHidden/>
    <w:rsid w:val="00265400"/>
    <w:rPr>
      <w:rFonts w:eastAsiaTheme="minorEastAsia"/>
      <w:lang w:eastAsia="de-DE"/>
    </w:rPr>
  </w:style>
  <w:style w:type="character" w:styleId="Hyperlink">
    <w:name w:val="Hyperlink"/>
    <w:basedOn w:val="DefaultParagraphFont"/>
    <w:rsid w:val="008C5FFE"/>
    <w:rPr>
      <w:color w:val="F02D32" w:themeColor="accent3"/>
      <w:u w:val="none"/>
    </w:rPr>
  </w:style>
  <w:style w:type="character" w:customStyle="1" w:styleId="UnresolvedMention">
    <w:name w:val="Unresolved Mention"/>
    <w:basedOn w:val="DefaultParagraphFont"/>
    <w:semiHidden/>
    <w:unhideWhenUsed/>
    <w:rsid w:val="008C5FFE"/>
    <w:rPr>
      <w:color w:val="605E5C"/>
      <w:shd w:val="clear" w:color="auto" w:fill="E1DFDD"/>
    </w:rPr>
  </w:style>
  <w:style w:type="table" w:customStyle="1" w:styleId="TabellemithellemGitternetz1">
    <w:name w:val="Tabelle mit hellem Gitternetz1"/>
    <w:basedOn w:val="TableNormal"/>
    <w:uiPriority w:val="40"/>
    <w:rsid w:val="0035674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Einfach">
    <w:name w:val="Einfach"/>
    <w:basedOn w:val="TableNormal"/>
    <w:uiPriority w:val="99"/>
    <w:rsid w:val="000A70ED"/>
    <w:pPr>
      <w:spacing w:after="0" w:line="240" w:lineRule="auto"/>
    </w:pPr>
    <w:tblPr>
      <w:tblInd w:w="0" w:type="dxa"/>
      <w:tblCellMar>
        <w:top w:w="0" w:type="dxa"/>
        <w:left w:w="0" w:type="dxa"/>
        <w:bottom w:w="0" w:type="dxa"/>
        <w:right w:w="0" w:type="dxa"/>
      </w:tblCellMar>
    </w:tblPr>
  </w:style>
  <w:style w:type="paragraph" w:customStyle="1" w:styleId="Tabberschrift">
    <w:name w:val="Tab Überschrift"/>
    <w:basedOn w:val="Normal"/>
    <w:qFormat/>
    <w:rsid w:val="00D37C08"/>
    <w:pPr>
      <w:spacing w:after="0"/>
    </w:pPr>
    <w:rPr>
      <w:rFonts w:asciiTheme="majorHAnsi" w:hAnsiTheme="majorHAnsi"/>
      <w:color w:val="002355" w:themeColor="text2"/>
    </w:rPr>
  </w:style>
  <w:style w:type="paragraph" w:styleId="TOCHeading">
    <w:name w:val="TOC Heading"/>
    <w:basedOn w:val="Heading1"/>
    <w:next w:val="Normal"/>
    <w:unhideWhenUsed/>
    <w:rsid w:val="00133BCF"/>
    <w:pPr>
      <w:spacing w:line="259" w:lineRule="auto"/>
      <w:outlineLvl w:val="9"/>
    </w:pPr>
    <w:rPr>
      <w:bCs w:val="0"/>
      <w:szCs w:val="32"/>
      <w:lang w:eastAsia="de-DE"/>
    </w:rPr>
  </w:style>
  <w:style w:type="paragraph" w:styleId="TOC1">
    <w:name w:val="toc 1"/>
    <w:basedOn w:val="Normal"/>
    <w:next w:val="Normal"/>
    <w:unhideWhenUsed/>
    <w:rsid w:val="009E7CEF"/>
    <w:pPr>
      <w:tabs>
        <w:tab w:val="left" w:pos="709"/>
        <w:tab w:val="right" w:pos="9072"/>
      </w:tabs>
      <w:spacing w:beforeLines="100" w:afterLines="50"/>
      <w:ind w:left="709" w:hanging="709"/>
    </w:pPr>
    <w:rPr>
      <w:b/>
      <w:noProof/>
    </w:rPr>
  </w:style>
  <w:style w:type="paragraph" w:styleId="TOC2">
    <w:name w:val="toc 2"/>
    <w:basedOn w:val="Normal"/>
    <w:next w:val="Normal"/>
    <w:unhideWhenUsed/>
    <w:rsid w:val="009E7CEF"/>
    <w:pPr>
      <w:spacing w:afterLines="25"/>
      <w:ind w:left="709" w:hanging="709"/>
    </w:pPr>
  </w:style>
  <w:style w:type="paragraph" w:styleId="TOC3">
    <w:name w:val="toc 3"/>
    <w:basedOn w:val="Normal"/>
    <w:next w:val="Normal"/>
    <w:unhideWhenUsed/>
    <w:rsid w:val="009E7CEF"/>
    <w:pPr>
      <w:spacing w:afterLines="25"/>
      <w:ind w:left="709" w:hanging="709"/>
    </w:pPr>
  </w:style>
  <w:style w:type="paragraph" w:styleId="ListParagraph">
    <w:name w:val="List Paragraph"/>
    <w:basedOn w:val="Normal"/>
    <w:uiPriority w:val="34"/>
    <w:qFormat/>
    <w:rsid w:val="00FB38C5"/>
    <w:pPr>
      <w:ind w:left="720"/>
      <w:contextualSpacing/>
    </w:pPr>
  </w:style>
  <w:style w:type="paragraph" w:customStyle="1" w:styleId="Aufzhlung">
    <w:name w:val="Aufzählung"/>
    <w:basedOn w:val="ListParagraph"/>
    <w:qFormat/>
    <w:rsid w:val="00B622F0"/>
    <w:pPr>
      <w:numPr>
        <w:numId w:val="35"/>
      </w:numPr>
    </w:pPr>
  </w:style>
  <w:style w:type="paragraph" w:styleId="TOC4">
    <w:name w:val="toc 4"/>
    <w:basedOn w:val="Normal"/>
    <w:next w:val="Normal"/>
    <w:autoRedefine/>
    <w:semiHidden/>
    <w:unhideWhenUsed/>
    <w:rsid w:val="009E7CEF"/>
    <w:pPr>
      <w:spacing w:afterLines="25"/>
      <w:ind w:left="709" w:hanging="709"/>
    </w:pPr>
  </w:style>
  <w:style w:type="paragraph" w:styleId="TOC5">
    <w:name w:val="toc 5"/>
    <w:basedOn w:val="Normal"/>
    <w:next w:val="Normal"/>
    <w:autoRedefine/>
    <w:semiHidden/>
    <w:unhideWhenUsed/>
    <w:rsid w:val="009E7CEF"/>
    <w:pPr>
      <w:spacing w:afterLines="25"/>
      <w:ind w:left="709" w:hanging="709"/>
    </w:pPr>
  </w:style>
  <w:style w:type="paragraph" w:styleId="TOC6">
    <w:name w:val="toc 6"/>
    <w:basedOn w:val="Normal"/>
    <w:next w:val="Normal"/>
    <w:autoRedefine/>
    <w:semiHidden/>
    <w:unhideWhenUsed/>
    <w:rsid w:val="009E7CEF"/>
    <w:pPr>
      <w:spacing w:afterLines="25"/>
      <w:ind w:left="709" w:hanging="709"/>
    </w:pPr>
  </w:style>
  <w:style w:type="paragraph" w:styleId="TOC7">
    <w:name w:val="toc 7"/>
    <w:basedOn w:val="Normal"/>
    <w:next w:val="Normal"/>
    <w:autoRedefine/>
    <w:semiHidden/>
    <w:unhideWhenUsed/>
    <w:rsid w:val="009E7CEF"/>
    <w:pPr>
      <w:spacing w:afterLines="25"/>
      <w:ind w:left="709" w:hanging="709"/>
    </w:pPr>
  </w:style>
  <w:style w:type="paragraph" w:styleId="TOC8">
    <w:name w:val="toc 8"/>
    <w:basedOn w:val="Normal"/>
    <w:next w:val="Normal"/>
    <w:autoRedefine/>
    <w:semiHidden/>
    <w:unhideWhenUsed/>
    <w:rsid w:val="009E7CEF"/>
    <w:pPr>
      <w:spacing w:afterLines="25"/>
      <w:ind w:left="709" w:hanging="709"/>
    </w:pPr>
  </w:style>
  <w:style w:type="paragraph" w:styleId="TOC9">
    <w:name w:val="toc 9"/>
    <w:basedOn w:val="Normal"/>
    <w:next w:val="Normal"/>
    <w:autoRedefine/>
    <w:semiHidden/>
    <w:unhideWhenUsed/>
    <w:rsid w:val="009E7CEF"/>
    <w:pPr>
      <w:spacing w:afterLines="25"/>
      <w:ind w:left="709" w:hanging="709"/>
    </w:pPr>
  </w:style>
  <w:style w:type="paragraph" w:styleId="BodyText2">
    <w:name w:val="Body Text 2"/>
    <w:basedOn w:val="Normal"/>
    <w:link w:val="BodyText2Char"/>
    <w:rsid w:val="00693D71"/>
    <w:pPr>
      <w:autoSpaceDE w:val="0"/>
      <w:autoSpaceDN w:val="0"/>
      <w:spacing w:afterLines="0" w:line="360" w:lineRule="auto"/>
      <w:ind w:right="2268"/>
    </w:pPr>
    <w:rPr>
      <w:rFonts w:ascii="Arial" w:eastAsia="Times New Roman" w:hAnsi="Arial" w:cs="Arial"/>
      <w:i/>
      <w:iCs/>
      <w:sz w:val="22"/>
      <w:lang w:eastAsia="de-DE"/>
    </w:rPr>
  </w:style>
  <w:style w:type="character" w:customStyle="1" w:styleId="BodyText2Char">
    <w:name w:val="Body Text 2 Char"/>
    <w:basedOn w:val="DefaultParagraphFont"/>
    <w:link w:val="BodyText2"/>
    <w:rsid w:val="00693D71"/>
    <w:rPr>
      <w:rFonts w:ascii="Arial" w:eastAsia="Times New Roman" w:hAnsi="Arial" w:cs="Arial"/>
      <w:i/>
      <w:iCs/>
      <w:lang w:eastAsia="de-DE"/>
    </w:rPr>
  </w:style>
  <w:style w:type="character" w:styleId="SubtleEmphasis">
    <w:name w:val="Subtle Emphasis"/>
    <w:uiPriority w:val="19"/>
    <w:qFormat/>
    <w:rsid w:val="00C8415A"/>
    <w:rPr>
      <w:rFonts w:cs="Times New Roman"/>
      <w:i/>
      <w:iCs/>
      <w:color w:val="auto"/>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eric.frank@koenig-bauer.com" TargetMode="External"/><Relationship Id="rId10" Type="http://schemas.openxmlformats.org/officeDocument/2006/relationships/hyperlink" Target="file:///\\W9\VM\@GMT-2019.08.07-09.00.09\Presse\Presseformular\www.koenig-bau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König und Bauer">
      <a:dk1>
        <a:sysClr val="windowText" lastClr="000000"/>
      </a:dk1>
      <a:lt1>
        <a:sysClr val="window" lastClr="FFFFFF"/>
      </a:lt1>
      <a:dk2>
        <a:srgbClr val="002355"/>
      </a:dk2>
      <a:lt2>
        <a:srgbClr val="FFFFFF"/>
      </a:lt2>
      <a:accent1>
        <a:srgbClr val="002355"/>
      </a:accent1>
      <a:accent2>
        <a:srgbClr val="8091AA"/>
      </a:accent2>
      <a:accent3>
        <a:srgbClr val="F02D32"/>
      </a:accent3>
      <a:accent4>
        <a:srgbClr val="F89699"/>
      </a:accent4>
      <a:accent5>
        <a:srgbClr val="9B9894"/>
      </a:accent5>
      <a:accent6>
        <a:srgbClr val="CDCCCA"/>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1783F-FFC0-3B4A-8E1A-4115F3E74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848</Words>
  <Characters>4837</Characters>
  <Application>Microsoft Macintosh Word</Application>
  <DocSecurity>0</DocSecurity>
  <Lines>40</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Rapida 105 PRO bei Grafičar</vt:lpstr>
      <vt:lpstr>DruckArt zeigt Format</vt:lpstr>
    </vt:vector>
  </TitlesOfParts>
  <Company>Koenig &amp; Bauer</Company>
  <LinksUpToDate>false</LinksUpToDate>
  <CharactersWithSpaces>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Bausenwein, Linda (ZM)</dc:creator>
  <dc:description>Optimiert für Word 2016</dc:description>
  <cp:lastModifiedBy>D W</cp:lastModifiedBy>
  <cp:revision>6</cp:revision>
  <dcterms:created xsi:type="dcterms:W3CDTF">2020-01-24T15:04:00Z</dcterms:created>
  <dcterms:modified xsi:type="dcterms:W3CDTF">2020-01-28T15:24:00Z</dcterms:modified>
</cp:coreProperties>
</file>